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U40106GJ2019PLC106798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55,35,00,000/-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55,35,00,000/-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WIND ENERGY KUTCHH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WIND ENERGY KUTCHH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SANDIP MAHENDRABHAI ADANI, son/daughter of Mr. {{FATHER_NAME}}, resident of B-203, Sukrut - 2, Nr. Suvidha Shopping Center, Paldi, Ahmedabad – 380 007,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(MH)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SANDIP MAHENDRABHAI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06954918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