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U40109GJ2018PLC102187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62,66,00,000/-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