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U85500GJ2023NPL140514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ADIMAHESH SEVA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Commercial Tower 1 (ct-1), Inspire Business Park, Adani Shantigram Township, Vaishno Devi Circle,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ADIMAHESH SEVA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Mr. Vishnuram Jatashankar Trivedi,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KORBA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