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ADRITA REALTORS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BHAGAVATPRASAD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BHAGAVATPRASAD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BHAGAVATPRASAD CHAUDHARY</w:t>
      </w:r>
    </w:p>
    <w:p>
      <w:pPr>
        <w:spacing w:before="0" w:after="40"/>
        <w:jc w:val="left"/>
      </w:pPr>
      <w:r>
        <w:rPr>
          <w:rFonts w:ascii="Adani" w:hAnsi="Adani"/>
          <w:b w:val="0"/>
          <w:sz w:val="20"/>
          <w:u w:val="none"/>
        </w:rPr>
        <w:t>DIN: 03016924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03016924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BHAGAVATPRASAD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