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ARASAN INFRA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HITESHKUMAR SHAMJIBHAI VAGHASIYA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SOUTH KALAMB POWER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 II-A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HITESHKUMAR SHAMJIBHAI VAGHASIYA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ALTIS ENERGY SYSTEMS LIMITED</w:t>
      </w:r>
    </w:p>
    <w:p>
      <w:pPr>
        <w:spacing w:before="0" w:after="20"/>
        <w:jc w:val="left"/>
      </w:pPr>
      <w:r>
        <w:rPr>
          <w:rFonts w:ascii="Adani" w:hAnsi="Adani"/>
          <w:b/>
          <w:sz w:val="20"/>
          <w:u w:val="none"/>
        </w:rPr>
        <w:t>SOUTH KALAMB POWER TRANSMISSION LIMITED</w:t>
      </w:r>
    </w:p>
    <w:p>
      <w:pPr>
        <w:spacing w:before="0" w:after="20"/>
        <w:jc w:val="left"/>
      </w:pPr>
      <w:r>
        <w:rPr>
          <w:rFonts w:ascii="Adani" w:hAnsi="Adani"/>
          <w:b/>
          <w:sz w:val="20"/>
          <w:u w:val="none"/>
        </w:rPr>
        <w:t>KHAVDA II-A TRANSMISSION LIMITED</w:t>
      </w:r>
    </w:p>
    <w:p>
      <w:pPr>
        <w:spacing w:before="0" w:after="20"/>
        <w:jc w:val="left"/>
      </w:pPr>
      <w:r>
        <w:rPr>
          <w:rFonts w:ascii="Adani" w:hAnsi="Adani"/>
          <w:b/>
          <w:sz w:val="20"/>
          <w:u w:val="none"/>
        </w:rPr>
        <w:t>ARASAN INFRA TWO LIMITED</w:t>
      </w:r>
    </w:p>
    <w:p>
      <w:pPr>
        <w:spacing w:before="0" w:after="20"/>
        <w:jc w:val="left"/>
      </w:pPr>
      <w:r>
        <w:rPr>
          <w:rFonts w:ascii="Adani" w:hAnsi="Adani"/>
          <w:b/>
          <w:sz w:val="20"/>
          <w:u w:val="none"/>
        </w:rPr>
        <w:t>SUNRAYS INFRA SPACE TWO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WRSS XXI (A) TRANSCO LIMITED</w:t>
      </w:r>
    </w:p>
    <w:p>
      <w:pPr>
        <w:spacing w:before="0" w:after="20"/>
        <w:jc w:val="left"/>
      </w:pPr>
      <w:r>
        <w:rPr>
          <w:rFonts w:ascii="Adani" w:hAnsi="Adani"/>
          <w:b/>
          <w:sz w:val="20"/>
          <w:u w:val="none"/>
        </w:rPr>
        <w:t>ARASAN INFRA LIMITED</w:t>
      </w:r>
    </w:p>
    <w:p>
      <w:pPr>
        <w:spacing w:before="0" w:after="20"/>
        <w:jc w:val="left"/>
      </w:pPr>
      <w:r>
        <w:rPr>
          <w:rFonts w:ascii="Adani" w:hAnsi="Adani"/>
          <w:b/>
          <w:sz w:val="20"/>
          <w:u w:val="none"/>
        </w:rPr>
        <w:t>SUNRAYS INFRA SPACE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ALTIS ENERGY SYSTEMS LIMITED</w:t>
      </w:r>
    </w:p>
    <w:p>
      <w:pPr>
        <w:spacing w:before="0" w:after="20"/>
        <w:jc w:val="left"/>
      </w:pPr>
      <w:r>
        <w:rPr>
          <w:rFonts w:ascii="Adani" w:hAnsi="Adani"/>
          <w:b w:val="0"/>
          <w:sz w:val="20"/>
          <w:u w:val="none"/>
        </w:rPr>
        <w:t>SOUTH KALAMB POWER TRANSMISSION LIMITED</w:t>
      </w:r>
    </w:p>
    <w:p>
      <w:pPr>
        <w:spacing w:before="0" w:after="20"/>
        <w:jc w:val="left"/>
      </w:pPr>
      <w:r>
        <w:rPr>
          <w:rFonts w:ascii="Adani" w:hAnsi="Adani"/>
          <w:b w:val="0"/>
          <w:sz w:val="20"/>
          <w:u w:val="none"/>
        </w:rPr>
        <w:t>KHAVDA II-A TRANSMISSION LIMITED</w:t>
      </w:r>
    </w:p>
    <w:p>
      <w:pPr>
        <w:spacing w:before="0" w:after="20"/>
        <w:jc w:val="left"/>
      </w:pPr>
      <w:r>
        <w:rPr>
          <w:rFonts w:ascii="Adani" w:hAnsi="Adani"/>
          <w:b w:val="0"/>
          <w:sz w:val="20"/>
          <w:u w:val="none"/>
        </w:rPr>
        <w:t>ARASAN INFRA TWO LIMITED</w:t>
      </w:r>
    </w:p>
    <w:p>
      <w:pPr>
        <w:spacing w:before="0" w:after="20"/>
        <w:jc w:val="left"/>
      </w:pPr>
      <w:r>
        <w:rPr>
          <w:rFonts w:ascii="Adani" w:hAnsi="Adani"/>
          <w:b w:val="0"/>
          <w:sz w:val="20"/>
          <w:u w:val="none"/>
        </w:rPr>
        <w:t>SUNRAYS INFRA SPACE TWO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WRSS XXI (A) TRANSCO LIMITED</w:t>
      </w:r>
    </w:p>
    <w:p>
      <w:pPr>
        <w:spacing w:before="0" w:after="20"/>
        <w:jc w:val="left"/>
      </w:pPr>
      <w:r>
        <w:rPr>
          <w:rFonts w:ascii="Adani" w:hAnsi="Adani"/>
          <w:b w:val="0"/>
          <w:sz w:val="20"/>
          <w:u w:val="none"/>
        </w:rPr>
        <w:t>ARASAN INFRA LIMITED</w:t>
      </w:r>
    </w:p>
    <w:p>
      <w:pPr>
        <w:spacing w:before="0" w:after="20"/>
        <w:jc w:val="left"/>
      </w:pPr>
      <w:r>
        <w:rPr>
          <w:rFonts w:ascii="Adani" w:hAnsi="Adani"/>
          <w:b w:val="0"/>
          <w:sz w:val="20"/>
          <w:u w:val="none"/>
        </w:rPr>
        <w:t>SUNRAYS INFRA SPACE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HITESHKUMAR SHAMJIBHAI VAGHASIYA</w:t>
      </w:r>
    </w:p>
    <w:p>
      <w:pPr>
        <w:spacing w:before="0" w:after="40"/>
        <w:jc w:val="left"/>
      </w:pPr>
      <w:r>
        <w:rPr>
          <w:rFonts w:ascii="Adani" w:hAnsi="Adani"/>
          <w:b w:val="0"/>
          <w:sz w:val="20"/>
          <w:u w:val="none"/>
        </w:rPr>
        <w:t>DIN: 08084591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08084591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HITESHKUMAR SHAMJIBHAI VAGHASIYA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U35100GJ2026PLC176339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U42201DL2025GOI456185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SOUTH KALAMB POWER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U40200GJ2022GOI169410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 II-A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U35100GJ2023PLC147017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U35100GJ2023PLC146935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U40107GJ2019GOI127988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U40100GJ2019PLC110660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