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U70101HR2010PTC040368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4,62,50,000/-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