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BARMER POWER TRANSMISSION SERVICE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AJAY KUMAR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10818799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AJAY KUMAR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10818799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FATEHGARH-BHADLA TRANSMISSION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ADANI TRANSMISSION (RAJASTHAN)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ADANI RENEWABLE ENERGY PARK RAJASTHAN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FATEHGARH-BHADLA TRANSMISSION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ADANI TRANSMISSION (RAJASTHAN)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RENEWABLE ENERGY PARK RAJASTHAN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AJAY KUMAR SHARMA</w:t>
      </w:r>
    </w:p>
    <w:p>
      <w:pPr>
        <w:spacing w:before="0" w:after="40"/>
        <w:jc w:val="left"/>
      </w:pPr>
      <w:r>
        <w:rPr>
          <w:rFonts w:ascii="Adani" w:hAnsi="Adani"/>
          <w:b w:val="0"/>
          <w:sz w:val="20"/>
          <w:u w:val="none"/>
        </w:rPr>
        <w:t>DIN: 10818799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10818799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AJAY KUMAR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U40300GJ2016GOI120820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U40105RJ2016PLC049663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