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DHOLERA INFRASTRUCTURE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UNMESH MADHUSUDAN ABHYANKAR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Bunglow No. 1, Shantivan Colony, Nr. Dav School, Nana Kapaya, Mundra, GJ, IN - 370421,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UNMESH MADHUSUDAN ABHYANKAR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SHANTI SAGAR INTERNATIONAL DREDGING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MUNDRA INTERNATIONAL AIRPORT LIMITED</w:t>
      </w:r>
    </w:p>
    <w:p>
      <w:pPr>
        <w:spacing w:before="0" w:after="20"/>
        <w:jc w:val="left"/>
      </w:pPr>
      <w:r>
        <w:rPr>
          <w:rFonts w:ascii="Adani" w:hAnsi="Adani"/>
          <w:b/>
          <w:sz w:val="20"/>
          <w:u w:val="none"/>
        </w:rPr>
        <w:t>KUTCH RAILWAY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SHANTI SAGAR INTERNATIONAL DREDGING LIMITED</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HDC BULK TERMINAL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MUNDRA INTERNATIONAL AIRPORT LIMITED</w:t>
      </w:r>
    </w:p>
    <w:p>
      <w:pPr>
        <w:spacing w:before="0" w:after="20"/>
        <w:jc w:val="left"/>
      </w:pPr>
      <w:r>
        <w:rPr>
          <w:rFonts w:ascii="Adani" w:hAnsi="Adani"/>
          <w:b w:val="0"/>
          <w:sz w:val="20"/>
          <w:u w:val="none"/>
        </w:rPr>
        <w:t>KUTCH RAILWAY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UNMESH MADHUSUDAN ABHYANKAR</w:t>
      </w:r>
    </w:p>
    <w:p>
      <w:pPr>
        <w:spacing w:before="0" w:after="40"/>
        <w:jc w:val="left"/>
      </w:pPr>
      <w:r>
        <w:rPr>
          <w:rFonts w:ascii="Adani" w:hAnsi="Adani"/>
          <w:b w:val="0"/>
          <w:sz w:val="20"/>
          <w:u w:val="none"/>
        </w:rPr>
        <w:t>DIN: 03040812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03040812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UNMESH MADHUSUDAN ABHYANKAR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U01403GJ2015PLC083090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U62200GJ2009PLC057726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