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U45203GJ2010PLC061029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24,20,00,000/-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HAZIRA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HAZIRA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