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U85100MH2003NPL141981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HEALTH AND EDUCATION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502 Doli Chambers Next Tostrand Cinema Strand Road Coloba, Mumbai, Maharashtra, India, 400005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HEALTH AND EDUCATION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SHRUTI ANUP SHAH, son/daughter of Mr. {{FATHER_NAME}}, resident of 7/8 Jal Kiran, 2nd floor, G D Somani Street, Near President Hotel, Colaba, Mumbai –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63SATS CYBERTECH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INVESTMENT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STEELS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AJMERA REALTY &amp; INFRA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BALKRISHNA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SHRUTI ANUP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08337714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