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INTERNATIONAL FOUNDATION FOR RESEARCH AND EDUCATION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