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NISUS FINANCE SERVICES 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