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OCEAN SPARKLE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SEVANTILAL VORA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SEVANTILAL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SEVANTILAL VORA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SEVANTILAL VORA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02411233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SEVANTILAL VORA</w:t>
      </w:r>
    </w:p>
    <w:p>
      <w:pPr>
        <w:spacing w:before="0" w:after="40"/>
        <w:jc w:val="left"/>
      </w:pPr>
      <w:r>
        <w:rPr>
          <w:rFonts w:ascii="Adani" w:hAnsi="Adani"/>
          <w:b w:val="0"/>
          <w:sz w:val="20"/>
          <w:u w:val="none"/>
        </w:rPr>
        <w:t>DIN: 02411233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02411233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SEVANTILAL VORA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