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U42201GJ2024GOI173494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3,31,00,00,000/-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3,30,95,00,000/-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PUNE- III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PUNE- III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