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ABHIJEET MANSING CHAVAN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ABHIJEET MANSING CHAVAN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ABHIJEET MANSING CHAVAN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asd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rtg</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ABHIJEET MANSING CHAVAN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11330419</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ABHIJEET MANSING CHAVAN</w:t>
      </w:r>
    </w:p>
    <w:p>
      <w:pPr>
        <w:spacing w:before="0" w:after="40"/>
        <w:jc w:val="left"/>
      </w:pPr>
      <w:r>
        <w:rPr>
          <w:rFonts w:ascii="Adani" w:hAnsi="Adani"/>
          <w:b w:val="0"/>
          <w:sz w:val="20"/>
          <w:u w:val="none"/>
        </w:rPr>
        <w:t>DIN: 11330419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ABHIJEET MANSING CHAVAN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