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ENNORE CONTAINER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JAI SINGH KHURANA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 KEDARNATH ROPEWAYS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JAI SINGH KHURANA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05140233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JAI SINGH KHURANA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JAI SINGH KHURANA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05140233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SHRI KEDARNATH ROPEWAYS LIMITED</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ADANI HOSPITALS MUNDRA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HAZIRA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SHRI KEDARNATH ROPEWAYS LIMITED</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ADANI HOSPITALS MUNDRA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HAZIRA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DHOLERA INFRASTRUCTURE PRIVATE LIMITED</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JAI SINGH KHURANA</w:t>
      </w:r>
    </w:p>
    <w:p>
      <w:pPr>
        <w:spacing w:before="0" w:after="40"/>
        <w:jc w:val="left"/>
      </w:pPr>
      <w:r>
        <w:rPr>
          <w:rFonts w:ascii="Adani" w:hAnsi="Adani"/>
          <w:b w:val="0"/>
          <w:sz w:val="20"/>
          <w:u w:val="none"/>
        </w:rPr>
        <w:t>DIN: 05140233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05140233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JAI SINGH KHURANA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U42101GJ2025PLC169027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 KEDARNATH ROPEWAYS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U85110GJ2013PLC077422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U45203GJ2010PLC061029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