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(TAMILNADU)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GAUTAM SHANTILAL ADANI</w:t>
      </w:r>
      <w:r>
        <w:rPr>
          <w:rFonts w:ascii="Adani" w:hAnsi="Adani"/>
          <w:b w:val="0"/>
          <w:sz w:val="20"/>
          <w:u w:val="none"/>
        </w:rPr>
        <w:t xml:space="preserve">, son/daughter of </w:t>
      </w:r>
      <w:r>
        <w:rPr>
          <w:rFonts w:ascii="Adani" w:hAnsi="Adani"/>
          <w:b/>
          <w:sz w:val="20"/>
          <w:u w:val="none"/>
        </w:rPr>
        <w:t>Late Shri Shantilal B. Adani</w:t>
      </w:r>
      <w:r>
        <w:rPr>
          <w:rFonts w:ascii="Adani" w:hAnsi="Adani"/>
          <w:b w:val="0"/>
          <w:sz w:val="20"/>
          <w:u w:val="none"/>
        </w:rPr>
        <w:t>, resident of SHANTIVAN FARM, BEHIND KARNAVATI CLUB, GANDHIANGAR, SAREKHEJ HIGHWAY AHMEDABAD 380057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GAUTAM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Priti G Adani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Shantilal B. Adani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Shantaben S. Adani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Karan G. Adani, Jeet G. Adani, Shri Karan G. Adani, Shri Jeet G. Adani</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Paridhi K. Adani, Diva J. Adani, Smt. Paridhi K. Adani, Smt. Diva J. Adani</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Rajesh S. Adani, Vasant S. Adani, Vinod S. Adani, Mahasukh S. Adani, Shri Rajesh S. Adani, Shri Vasant S. Adani, Shri Vinod S. Adani, Shri Mahasukh S. Adani</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Surekha Shah, Priti Shah, Sharmishta Sanghavi, Smt. Surekha Shah, Smt. Priti Shah, Smt. Sharmishta Sanghavi</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ADANI ENTERPRISES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ADANI ENTERPRISES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GAUTAM SHANTILAL ADANI</w:t>
      </w:r>
    </w:p>
    <w:p>
      <w:pPr>
        <w:spacing w:before="0" w:after="40"/>
        <w:jc w:val="left"/>
      </w:pPr>
      <w:r>
        <w:rPr>
          <w:rFonts w:ascii="Adani" w:hAnsi="Adani"/>
          <w:b w:val="0"/>
          <w:sz w:val="20"/>
          <w:u w:val="none"/>
        </w:rPr>
        <w:t>DIN: 00006273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00006273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GAUTAM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