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(UP)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SATYAJEET GHOSHAL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Flat No. 302 3rd Floor Tower C1 Water Lily, Adani Shantigram Township SG Highway Vaishno Devi Circle, Adalaj,</w:t>
        <w:br/>
        <w:t>Adalaj Police Station, Gandhinagar, Gandhi Nagar- 382421,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{{ROW_COMPANY_NAME}}</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{{ROW_DESIGNATION}}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{{ROW_DATE}}</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SATYAJEET GHOSHAL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11047464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SATYAJEET GHOSHAL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SATYAJEET GHOSHAL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11047464</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SATYAJEET GHOSHAL</w:t>
      </w:r>
    </w:p>
    <w:p>
      <w:pPr>
        <w:spacing w:before="0" w:after="40"/>
        <w:jc w:val="left"/>
      </w:pPr>
      <w:r>
        <w:rPr>
          <w:rFonts w:ascii="Adani" w:hAnsi="Adani"/>
          <w:b w:val="0"/>
          <w:sz w:val="20"/>
          <w:u w:val="none"/>
        </w:rPr>
        <w:t>DIN: 11047464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11047464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SATYAJEET GHOSHAL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