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HAZIRA PORT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KOMAL SHAIVAL MAJMUDAR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SULOCHANA PEDESTAL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THE DHAMRA PORT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DISHMAN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01/10/2015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KOMAL SHAIVAL MAJMUDAR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06956344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KOMAL SHAIVAL MAJMUDAR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KOMAL SHAIVAL MAJMUDAR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06956344</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SULOCHANA PEDESTAL LIMITED</w:t>
      </w:r>
    </w:p>
    <w:p>
      <w:pPr>
        <w:spacing w:before="0" w:after="20"/>
        <w:jc w:val="left"/>
      </w:pPr>
      <w:r>
        <w:rPr>
          <w:rFonts w:ascii="Adani" w:hAnsi="Adani"/>
          <w:b/>
          <w:sz w:val="20"/>
          <w:u w:val="none"/>
        </w:rPr>
        <w:t>THE DHAMRA PORT COMPANY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ADANI KANDLA BULK TERMINAL PRIVATE LIMITED</w:t>
      </w:r>
    </w:p>
    <w:p>
      <w:pPr>
        <w:spacing w:before="0" w:after="20"/>
        <w:jc w:val="left"/>
      </w:pPr>
      <w:r>
        <w:rPr>
          <w:rFonts w:ascii="Adani" w:hAnsi="Adani"/>
          <w:b/>
          <w:sz w:val="20"/>
          <w:u w:val="none"/>
        </w:rPr>
        <w:t>DISHMAN INFRASTRUCTURE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SULOCHANA PEDESTAL LIMITED</w:t>
      </w:r>
    </w:p>
    <w:p>
      <w:pPr>
        <w:spacing w:before="0" w:after="20"/>
        <w:jc w:val="left"/>
      </w:pPr>
      <w:r>
        <w:rPr>
          <w:rFonts w:ascii="Adani" w:hAnsi="Adani"/>
          <w:b w:val="0"/>
          <w:sz w:val="20"/>
          <w:u w:val="none"/>
        </w:rPr>
        <w:t>THE DHAMRA PORT COMPANY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DISHMAN INFRASTRUCTURE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KANDLA BULK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KOMAL SHAIVAL MAJMUDAR</w:t>
      </w:r>
    </w:p>
    <w:p>
      <w:pPr>
        <w:spacing w:before="0" w:after="40"/>
        <w:jc w:val="left"/>
      </w:pPr>
      <w:r>
        <w:rPr>
          <w:rFonts w:ascii="Adani" w:hAnsi="Adani"/>
          <w:b w:val="0"/>
          <w:sz w:val="20"/>
          <w:u w:val="none"/>
        </w:rPr>
        <w:t>DIN: 06956344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06956344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KOMAL SHAIVAL MAJMUDAR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U45500GJ2016PLC094340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SULOCHANA PEDESTAL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U45205OR1998PLC005448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THE DHAMRA PORT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U63090GJ2012PTC069305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U45208GJ2006PLC048746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DISHMAN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01/10/2015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