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INSTITUTE FOR EDUCATION AND RESEARCH</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SHANTILAL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Bunglow, Rajpath Club to Bopal Road Near Kantam Party Plot Cross Road, Bodak Ahmedabad 380059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BARAMATI POWER PRIVATE LIMITED</w:t>
      </w:r>
    </w:p>
    <w:p>
      <w:pPr>
        <w:spacing w:before="0" w:after="20"/>
        <w:jc w:val="left"/>
      </w:pPr>
      <w:r>
        <w:rPr>
          <w:rFonts w:ascii="Adani" w:hAnsi="Adani"/>
          <w:b/>
          <w:sz w:val="20"/>
          <w:u w:val="none"/>
        </w:rPr>
        <w:t>ADANI MINING PRIVATE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CHEMICALS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TRADING SERVICES LLP</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CHEMICALS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TRADELINE PRIVATE LIMITED</w:t>
      </w:r>
    </w:p>
    <w:p>
      <w:pPr>
        <w:spacing w:before="0" w:after="20"/>
        <w:jc w:val="left"/>
      </w:pPr>
      <w:r>
        <w:rPr>
          <w:rFonts w:ascii="Adani" w:hAnsi="Adani"/>
          <w:b w:val="0"/>
          <w:sz w:val="20"/>
          <w:u w:val="none"/>
        </w:rPr>
        <w:t>BARAMATI POWER PRIVATE LIMITED</w:t>
      </w:r>
    </w:p>
    <w:p>
      <w:pPr>
        <w:spacing w:before="0" w:after="20"/>
        <w:jc w:val="left"/>
      </w:pPr>
      <w:r>
        <w:rPr>
          <w:rFonts w:ascii="Adani" w:hAnsi="Adani"/>
          <w:b w:val="0"/>
          <w:sz w:val="20"/>
          <w:u w:val="none"/>
        </w:rPr>
        <w:t>ADANI MINING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SHANTILAL ADANI</w:t>
      </w:r>
    </w:p>
    <w:p>
      <w:pPr>
        <w:spacing w:before="0" w:after="40"/>
        <w:jc w:val="left"/>
      </w:pPr>
      <w:r>
        <w:rPr>
          <w:rFonts w:ascii="Adani" w:hAnsi="Adani"/>
          <w:b w:val="0"/>
          <w:sz w:val="20"/>
          <w:u w:val="none"/>
        </w:rPr>
        <w:t>DIN: 00006322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00006322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U40100GJ2008PTC055265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U14200GJ2007PTC051634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U24231GJ1992PLC018653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