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JOHANNES CHRISTIANUS HUBERTUS SCHAFFERS</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JOHANNES CHRISTIANUS HUBERTUS SCHAFFERS</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06617470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JOHANNES CHRISTIANUS HUBERTUS SCHAFFERS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JOHANNES CHRISTIANUS HUBERTUS SCHAFFERS</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06617470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ADANI INTERNATIONAL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ENNORE CONTAINER TERMINAL PRIVATE LIMITED</w:t>
      </w:r>
    </w:p>
    <w:p>
      <w:pPr>
        <w:spacing w:before="0" w:after="20"/>
        <w:jc w:val="left"/>
      </w:pPr>
      <w:r>
        <w:rPr>
          <w:rFonts w:ascii="Adani" w:hAnsi="Adani"/>
          <w:b w:val="0"/>
          <w:sz w:val="20"/>
          <w:u w:val="none"/>
        </w:rPr>
        <w:t>ADANI INTERNATIONAL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JOHANNES CHRISTIANUS HUBERTUS SCHAFFERS</w:t>
      </w:r>
    </w:p>
    <w:p>
      <w:pPr>
        <w:spacing w:before="0" w:after="40"/>
        <w:jc w:val="left"/>
      </w:pPr>
      <w:r>
        <w:rPr>
          <w:rFonts w:ascii="Adani" w:hAnsi="Adani"/>
          <w:b w:val="0"/>
          <w:sz w:val="20"/>
          <w:u w:val="none"/>
        </w:rPr>
        <w:t>DIN: 06617470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06617470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JOHANNES CHRISTIANUS HUBERTUS SCHAFFERS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