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CHANDRASHEKAR KRISHNAN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1546/A,Subhash Nagar Dandeli (Rural) ,Uttar Kannada, India - 581325,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CHANDRASHEKAR KRISHNAN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SIXTEEN LIMITED</w:t>
      </w:r>
    </w:p>
    <w:p>
      <w:pPr>
        <w:spacing w:before="0" w:after="20"/>
        <w:jc w:val="left"/>
      </w:pPr>
      <w:r>
        <w:rPr>
          <w:rFonts w:ascii="Adani" w:hAnsi="Adani"/>
          <w:b/>
          <w:sz w:val="20"/>
          <w:u w:val="none"/>
        </w:rPr>
        <w:t>ADANI RENEWABLE ENERGY TWENTY FOUR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RENEWABLE ENERGY TWENTY FOUR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CHANDRASHEKAR KRISHNAN</w:t>
      </w:r>
    </w:p>
    <w:p>
      <w:pPr>
        <w:spacing w:before="0" w:after="40"/>
        <w:jc w:val="left"/>
      </w:pPr>
      <w:r>
        <w:rPr>
          <w:rFonts w:ascii="Adani" w:hAnsi="Adani"/>
          <w:b w:val="0"/>
          <w:sz w:val="20"/>
          <w:u w:val="none"/>
        </w:rPr>
        <w:t>DIN: 10100566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10100566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CHANDRASHEKAR KRISHNAN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