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SHIPPING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HIREN DHIRAJ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HIREN DHIRAJ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00275758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HIREN DHIRAJ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HIREN DHIRAJ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00275758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INDIAN NATIONAL SHIPOWNERS ASSOCIATION</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POSEIDON LEASING IFSC LIMITED</w:t>
      </w:r>
    </w:p>
    <w:p>
      <w:pPr>
        <w:spacing w:before="0" w:after="20"/>
        <w:jc w:val="left"/>
      </w:pPr>
      <w:r>
        <w:rPr>
          <w:rFonts w:ascii="Adani" w:hAnsi="Adani"/>
          <w:b/>
          <w:sz w:val="20"/>
          <w:u w:val="none"/>
        </w:rPr>
        <w:t>ADANI HARBOUR SERVICES LIMITED</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INDIAN NATIONAL SHIPOWNERS ASSOCIATION</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POSEIDON LEASING IFSC LIMITED</w:t>
      </w:r>
    </w:p>
    <w:p>
      <w:pPr>
        <w:spacing w:before="0" w:after="20"/>
        <w:jc w:val="left"/>
      </w:pPr>
      <w:r>
        <w:rPr>
          <w:rFonts w:ascii="Adani" w:hAnsi="Adani"/>
          <w:b w:val="0"/>
          <w:sz w:val="20"/>
          <w:u w:val="none"/>
        </w:rPr>
        <w:t>ADANI HARBOUR SERVICES LIMITED</w:t>
      </w:r>
    </w:p>
    <w:p>
      <w:pPr>
        <w:spacing w:before="0" w:after="20"/>
        <w:jc w:val="left"/>
      </w:pPr>
      <w:r>
        <w:rPr>
          <w:rFonts w:ascii="Adani" w:hAnsi="Adani"/>
          <w:b w:val="0"/>
          <w:sz w:val="20"/>
          <w:u w:val="none"/>
        </w:rPr>
        <w:t>OCEAN SPARKLE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HIREN DHIRAJ SHAH</w:t>
      </w:r>
    </w:p>
    <w:p>
      <w:pPr>
        <w:spacing w:before="0" w:after="40"/>
        <w:jc w:val="left"/>
      </w:pPr>
      <w:r>
        <w:rPr>
          <w:rFonts w:ascii="Adani" w:hAnsi="Adani"/>
          <w:b w:val="0"/>
          <w:sz w:val="20"/>
          <w:u w:val="none"/>
        </w:rPr>
        <w:t>DIN: 00275758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00275758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HIREN DHIRAJ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U91990MH1979GAP021664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U66190GJ2024PLC148434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U61100GJ2009FLC095953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