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BIMAL AGARWAL</w:t>
      </w:r>
      <w:r>
        <w:rPr>
          <w:rFonts w:ascii="Adani" w:hAnsi="Adani"/>
          <w:b w:val="0"/>
          <w:sz w:val="20"/>
          <w:u w:val="none"/>
        </w:rPr>
        <w:t xml:space="preserve">, son/daughter of </w:t>
      </w:r>
      <w:r>
        <w:rPr>
          <w:rFonts w:ascii="Adani" w:hAnsi="Adani"/>
          <w:b/>
          <w:sz w:val="20"/>
          <w:u w:val="none"/>
        </w:rPr>
        <w:t>Mr. Ramesh Agarwal</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BIMAL AGARWAL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 xml:space="preserve"> H.U.F in which I am a Member – BIMAL AGARWAL &amp;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 xml:space="preserve"> Wife: Mrs. Nidhi Agarwal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Ramesh Agarwal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Seema Agarwal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Devansh Agarwal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Sweety Agarwal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BIMAL AGARWAL</w:t>
      </w:r>
    </w:p>
    <w:p>
      <w:pPr>
        <w:spacing w:before="0" w:after="40"/>
        <w:jc w:val="left"/>
      </w:pPr>
      <w:r>
        <w:rPr>
          <w:rFonts w:ascii="Adani" w:hAnsi="Adani"/>
          <w:b w:val="0"/>
          <w:sz w:val="20"/>
          <w:u w:val="none"/>
        </w:rPr>
        <w:t>DIN: 10220194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10220194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BIMAL AGARWAL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