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WIND ENERGY MP ONE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DILEEP NARAYAN SINGH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GROVILL EDUCATION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DILEEP NARAYAN SINGH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07692188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DILEEP NARAYAN SINGH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DILEEP NARAYAN SINGH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07692188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ARE64L STEP-TWO RENEWABLE ENERGY LIMITED</w:t>
      </w:r>
    </w:p>
    <w:p>
      <w:pPr>
        <w:spacing w:before="0" w:after="20"/>
        <w:jc w:val="left"/>
      </w:pPr>
      <w:r>
        <w:rPr>
          <w:rFonts w:ascii="Adani" w:hAnsi="Adani"/>
          <w:b/>
          <w:sz w:val="20"/>
          <w:u w:val="none"/>
        </w:rPr>
        <w:t>ARE64L STEP-ONE RENEWABLE ENERGY LIMITED</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RENEWABLE ENERGY HOLDING SIX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GROVILL EDUCATION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ARE64L STEP-TWO RENEWABLE ENERGY LIMITED</w:t>
      </w:r>
    </w:p>
    <w:p>
      <w:pPr>
        <w:spacing w:before="0" w:after="20"/>
        <w:jc w:val="left"/>
      </w:pPr>
      <w:r>
        <w:rPr>
          <w:rFonts w:ascii="Adani" w:hAnsi="Adani"/>
          <w:b w:val="0"/>
          <w:sz w:val="20"/>
          <w:u w:val="none"/>
        </w:rPr>
        <w:t>ARE64L STEP-ONE RENEWABLE ENERGY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RENEWABLE ENERGY HOLDING SIX LIMITED</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SOLAR ENERGY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Pr>
        <w:spacing w:before="0" w:after="20"/>
        <w:jc w:val="left"/>
      </w:pPr>
      <w:r>
        <w:rPr>
          <w:rFonts w:ascii="Adani" w:hAnsi="Adani"/>
          <w:b w:val="0"/>
          <w:sz w:val="20"/>
          <w:u w:val="none"/>
        </w:rPr>
        <w:t>GROVILL EDUCATION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DILEEP NARAYAN SINGH</w:t>
      </w:r>
    </w:p>
    <w:p>
      <w:pPr>
        <w:spacing w:before="0" w:after="40"/>
        <w:jc w:val="left"/>
      </w:pPr>
      <w:r>
        <w:rPr>
          <w:rFonts w:ascii="Adani" w:hAnsi="Adani"/>
          <w:b w:val="0"/>
          <w:sz w:val="20"/>
          <w:u w:val="none"/>
        </w:rPr>
        <w:t>DIN: 07692188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07692188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DILEEP NARAYAN SINGH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U74999WB2017PTC219359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GROVILL EDUCATION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