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ARASAN INFRA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HITESHKUMAR SHAMJIBHAI VAGHASIYA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HITESHKUMAR SHAMJIBHAI VAGHASIYA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SOUTH KALAMB POWER TRANSMISSION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KHAVDA II-A TRANSMISSION LIMITED</w:t>
      </w:r>
    </w:p>
    <w:p>
      <w:pPr>
        <w:spacing w:before="0" w:after="20"/>
        <w:jc w:val="left"/>
      </w:pPr>
      <w:r>
        <w:rPr>
          <w:rFonts w:ascii="Adani" w:hAnsi="Adani"/>
          <w:b/>
          <w:sz w:val="20"/>
          <w:u w:val="none"/>
        </w:rPr>
        <w:t>SUNRAYS INFRA SPACE LIMITED</w:t>
      </w:r>
    </w:p>
    <w:p>
      <w:pPr>
        <w:spacing w:before="0" w:after="20"/>
        <w:jc w:val="left"/>
      </w:pPr>
      <w:r>
        <w:rPr>
          <w:rFonts w:ascii="Adani" w:hAnsi="Adani"/>
          <w:b/>
          <w:sz w:val="20"/>
          <w:u w:val="none"/>
        </w:rPr>
        <w:t>ARASAN INFRA LIMITED</w:t>
      </w:r>
    </w:p>
    <w:p>
      <w:pPr>
        <w:spacing w:before="0" w:after="20"/>
        <w:jc w:val="left"/>
      </w:pPr>
      <w:r>
        <w:rPr>
          <w:rFonts w:ascii="Adani" w:hAnsi="Adani"/>
          <w:b/>
          <w:sz w:val="20"/>
          <w:u w:val="none"/>
        </w:rPr>
        <w:t>WRSS XXI (A) TRANSCO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SOUTH KALAMB POWER TRANSMISSION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KHAVDA II-A TRANSMISSION LIMITED</w:t>
      </w:r>
    </w:p>
    <w:p>
      <w:pPr>
        <w:spacing w:before="0" w:after="20"/>
        <w:jc w:val="left"/>
      </w:pPr>
      <w:r>
        <w:rPr>
          <w:rFonts w:ascii="Adani" w:hAnsi="Adani"/>
          <w:b w:val="0"/>
          <w:sz w:val="20"/>
          <w:u w:val="none"/>
        </w:rPr>
        <w:t>SUNRAYS INFRA SPACE LIMITED</w:t>
      </w:r>
    </w:p>
    <w:p>
      <w:pPr>
        <w:spacing w:before="0" w:after="20"/>
        <w:jc w:val="left"/>
      </w:pPr>
      <w:r>
        <w:rPr>
          <w:rFonts w:ascii="Adani" w:hAnsi="Adani"/>
          <w:b w:val="0"/>
          <w:sz w:val="20"/>
          <w:u w:val="none"/>
        </w:rPr>
        <w:t>ARASAN INFRA LIMITED</w:t>
      </w:r>
    </w:p>
    <w:p>
      <w:pPr>
        <w:spacing w:before="0" w:after="20"/>
        <w:jc w:val="left"/>
      </w:pPr>
      <w:r>
        <w:rPr>
          <w:rFonts w:ascii="Adani" w:hAnsi="Adani"/>
          <w:b w:val="0"/>
          <w:sz w:val="20"/>
          <w:u w:val="none"/>
        </w:rPr>
        <w:t>WRSS XXI (A) TRANSCO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HITESHKUMAR SHAMJIBHAI VAGHASIYA</w:t>
      </w:r>
    </w:p>
    <w:p>
      <w:pPr>
        <w:spacing w:before="0" w:after="40"/>
        <w:jc w:val="left"/>
      </w:pPr>
      <w:r>
        <w:rPr>
          <w:rFonts w:ascii="Adani" w:hAnsi="Adani"/>
          <w:b w:val="0"/>
          <w:sz w:val="20"/>
          <w:u w:val="none"/>
        </w:rPr>
        <w:t>DIN: 08084591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08084591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HITESHKUMAR SHAMJIBHAI VAGHASIYA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U42201DL2025GOI456185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U40200GJ2022GOI169410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U40100GJ2019PLC110660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U40107GJ2019GOI127988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