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 BUILDERS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AENNA JAGGA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AENNA JAGGA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10818973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AENNA JAGGA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avb</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AENNA JAGGA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10818973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AY BUILDERS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AY BUILDERS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AENNA JAGGA</w:t>
      </w:r>
    </w:p>
    <w:p>
      <w:pPr>
        <w:spacing w:before="0" w:after="40"/>
        <w:jc w:val="left"/>
      </w:pPr>
      <w:r>
        <w:rPr>
          <w:rFonts w:ascii="Adani" w:hAnsi="Adani"/>
          <w:b w:val="0"/>
          <w:sz w:val="20"/>
          <w:u w:val="none"/>
        </w:rPr>
        <w:t>DIN: 10818973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10818973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AENNA JAGGA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