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CLARIS LIFESCIENCES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