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U40300GJ2016GOI125463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1,37,00,00,000/-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1,21,95,50,000/-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GHATAMPUR TRANSMISSION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GHATAMPUR TRANSMISSION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SUMEET SHARMA, son/daughter of Mr. {{FATHER_NAME}}, resident of J-901, Iscon Platinum, Bopal Cross Roads, Bopal, Ahmedabad ,GJ INDIA - 380058,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PUNE- III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AESL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ARASAN INFRA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SUNRAYS INFRA SPACE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SANGOD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05/10/2023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KPS1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BIKANER SIKAR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(RAJASTHAN)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GHATAMPUR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SUMEET SHARMA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09232644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