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GUJARAT STATE FERTILIZERS &amp; CHEMICALS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RAVINDRA HARSHADRAI DHOLAKIA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CAREEDGE GLOBAL IFSC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INDUSTRIES POWER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RAVINDRA HARSHADRAI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00069396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RAVINDRA HARSHADRAI DHOLAKIA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RAVINDRA HARSHADRAI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00069396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CAREEDGE GLOBAL IFSC LIMITED</w:t>
      </w:r>
    </w:p>
    <w:p>
      <w:pPr>
        <w:spacing w:before="0" w:after="20"/>
        <w:jc w:val="left"/>
      </w:pPr>
      <w:r>
        <w:rPr>
          <w:rFonts w:ascii="Adani" w:hAnsi="Adani"/>
          <w:b/>
          <w:sz w:val="20"/>
          <w:u w:val="none"/>
        </w:rPr>
        <w:t>GUJARAT INDUSTRIES POWER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CAREEDGE GLOBAL IFSC LIMITED</w:t>
      </w:r>
    </w:p>
    <w:p>
      <w:pPr>
        <w:spacing w:before="0" w:after="20"/>
        <w:jc w:val="left"/>
      </w:pPr>
      <w:r>
        <w:rPr>
          <w:rFonts w:ascii="Adani" w:hAnsi="Adani"/>
          <w:b w:val="0"/>
          <w:sz w:val="20"/>
          <w:u w:val="none"/>
        </w:rPr>
        <w:t>GUJARAT INDUSTRIES POWER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RAVINDRA HARSHADRAI DHOLAKIA</w:t>
      </w:r>
    </w:p>
    <w:p>
      <w:pPr>
        <w:spacing w:before="0" w:after="40"/>
        <w:jc w:val="left"/>
      </w:pPr>
      <w:r>
        <w:rPr>
          <w:rFonts w:ascii="Adani" w:hAnsi="Adani"/>
          <w:b w:val="0"/>
          <w:sz w:val="20"/>
          <w:u w:val="none"/>
        </w:rPr>
        <w:t>DIN: 00069396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00069396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RAVINDRA HARSHADRAI DHOLAKIA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U66190GJ2024PLC151103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CAREEDGE GLOBAL IFSC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L99999GJ1985PLC007868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INDUSTRIES POWER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