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THAR POWER TRANSMISSION SERVICE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ARCHANA RAVINDRARAI DHOLAKIA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Meadows, A1-302,  Nr. Vaishno Devi Circle, Khodiyar, Adani Shantigram Township, Ahmedabad - 382 421,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ARCHANA RAVINDRARAI DHOLAKIA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BULK CEMENT CORPORATION (INDIA)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PENNA CEMENT INDUSTRIES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INTAS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BULK CEMENT CORPORATION (INDIA)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PENNA CEMENT INDUSTRIES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INTAS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ARCHANA RAVINDRARAI DHOLAKIA</w:t>
      </w:r>
    </w:p>
    <w:p>
      <w:pPr>
        <w:spacing w:before="0" w:after="40"/>
        <w:jc w:val="left"/>
      </w:pPr>
      <w:r>
        <w:rPr>
          <w:rFonts w:ascii="Adani" w:hAnsi="Adani"/>
          <w:b w:val="0"/>
          <w:sz w:val="20"/>
          <w:u w:val="none"/>
        </w:rPr>
        <w:t>DIN: 07935065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07935065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ARCHANA RAVINDRARAI DHOLAKIA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U99999MH1992PLC066679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U26942GJ1991PLC168781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U24231GJ1985PLC007866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