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ACC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KARAN GAUTAM ADANI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GCC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INFRACON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08/03/2018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24/05/2017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30/09/2013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KARAN GAUTAM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03088095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KARAN GAUTAM ADANI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KARAN GAUTAM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03088095</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GCC LIMITED</w:t>
      </w:r>
    </w:p>
    <w:p>
      <w:pPr>
        <w:spacing w:before="0" w:after="20"/>
        <w:jc w:val="left"/>
      </w:pPr>
      <w:r>
        <w:rPr>
          <w:rFonts w:ascii="Adani" w:hAnsi="Adani"/>
          <w:b/>
          <w:sz w:val="20"/>
          <w:u w:val="none"/>
        </w:rPr>
        <w:t>ACC LIMITED</w:t>
      </w:r>
    </w:p>
    <w:p>
      <w:pPr>
        <w:spacing w:before="0" w:after="20"/>
        <w:jc w:val="left"/>
      </w:pPr>
      <w:r>
        <w:rPr>
          <w:rFonts w:ascii="Adani" w:hAnsi="Adani"/>
          <w:b/>
          <w:sz w:val="20"/>
          <w:u w:val="none"/>
        </w:rPr>
        <w:t>AMBUJA CEMENTS LIMITED</w:t>
      </w:r>
    </w:p>
    <w:p>
      <w:pPr>
        <w:spacing w:before="0" w:after="20"/>
        <w:jc w:val="left"/>
      </w:pPr>
      <w:r>
        <w:rPr>
          <w:rFonts w:ascii="Adani" w:hAnsi="Adani"/>
          <w:b/>
          <w:sz w:val="20"/>
          <w:u w:val="none"/>
        </w:rPr>
        <w:t>ADANI INFRACON LLP</w:t>
      </w:r>
    </w:p>
    <w:p>
      <w:pPr>
        <w:spacing w:before="0" w:after="20"/>
        <w:jc w:val="left"/>
      </w:pPr>
      <w:r>
        <w:rPr>
          <w:rFonts w:ascii="Adani" w:hAnsi="Adani"/>
          <w:b/>
          <w:sz w:val="20"/>
          <w:u w:val="none"/>
        </w:rPr>
        <w:t>ADANI PORTS AND SPECIAL ECONOMIC ZONE LIMITED</w:t>
      </w:r>
    </w:p>
    <w:p>
      <w:pPr>
        <w:spacing w:before="0" w:after="20"/>
        <w:jc w:val="left"/>
      </w:pPr>
      <w:r>
        <w:rPr>
          <w:rFonts w:ascii="Adani" w:hAnsi="Adani"/>
          <w:b/>
          <w:sz w:val="20"/>
          <w:u w:val="none"/>
        </w:rPr>
        <w:t>ADANI AGRO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GCC LIMITED</w:t>
      </w:r>
    </w:p>
    <w:p>
      <w:pPr>
        <w:spacing w:before="0" w:after="20"/>
        <w:jc w:val="left"/>
      </w:pPr>
      <w:r>
        <w:rPr>
          <w:rFonts w:ascii="Adani" w:hAnsi="Adani"/>
          <w:b w:val="0"/>
          <w:sz w:val="20"/>
          <w:u w:val="none"/>
        </w:rPr>
        <w:t>ACC LIMITED</w:t>
      </w:r>
    </w:p>
    <w:p>
      <w:pPr>
        <w:spacing w:before="0" w:after="20"/>
        <w:jc w:val="left"/>
      </w:pPr>
      <w:r>
        <w:rPr>
          <w:rFonts w:ascii="Adani" w:hAnsi="Adani"/>
          <w:b w:val="0"/>
          <w:sz w:val="20"/>
          <w:u w:val="none"/>
        </w:rPr>
        <w:t>AMBUJA CEMENTS LIMITED</w:t>
      </w:r>
    </w:p>
    <w:p>
      <w:pPr>
        <w:spacing w:before="0" w:after="20"/>
        <w:jc w:val="left"/>
      </w:pPr>
      <w:r>
        <w:rPr>
          <w:rFonts w:ascii="Adani" w:hAnsi="Adani"/>
          <w:b w:val="0"/>
          <w:sz w:val="20"/>
          <w:u w:val="none"/>
        </w:rPr>
        <w:t>ADANI INFRACON LLP</w:t>
      </w:r>
    </w:p>
    <w:p>
      <w:pPr>
        <w:spacing w:before="0" w:after="20"/>
        <w:jc w:val="left"/>
      </w:pPr>
      <w:r>
        <w:rPr>
          <w:rFonts w:ascii="Adani" w:hAnsi="Adani"/>
          <w:b w:val="0"/>
          <w:sz w:val="20"/>
          <w:u w:val="none"/>
        </w:rPr>
        <w:t>ADANI PORTS AND SPECIAL ECONOMIC ZONE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AGRO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KARAN GAUTAM ADANI</w:t>
      </w:r>
    </w:p>
    <w:p>
      <w:pPr>
        <w:spacing w:before="0" w:after="40"/>
        <w:jc w:val="left"/>
      </w:pPr>
      <w:r>
        <w:rPr>
          <w:rFonts w:ascii="Adani" w:hAnsi="Adani"/>
          <w:b w:val="0"/>
          <w:sz w:val="20"/>
          <w:u w:val="none"/>
        </w:rPr>
        <w:t>DIN: 03088095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03088095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KARAN GAUTAM ADANI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U78300GJ2024PLC155305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GCC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L26940GJ1936PLC149771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L26942GJ1981PLC004717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AAI-9428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INFRACON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08/03/2018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24/05/2017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U01110GJ1995PTC024627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30/09/2013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