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(DARBHANGA)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MALIK</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MALIK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DERMOT INFRACON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DERMOT INFRACON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MALIK</w:t>
      </w:r>
    </w:p>
    <w:p>
      <w:pPr>
        <w:spacing w:before="0" w:after="40"/>
        <w:jc w:val="left"/>
      </w:pPr>
      <w:r>
        <w:rPr>
          <w:rFonts w:ascii="Adani" w:hAnsi="Adani"/>
          <w:b w:val="0"/>
          <w:sz w:val="20"/>
          <w:u w:val="none"/>
        </w:rPr>
        <w:t>DIN: 08397245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08397245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MALIK</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