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(UJJAIN)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ASHOK BHAGWAT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ASHOK BHAGWAT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ASHOK BHAGWAT</w:t>
      </w:r>
    </w:p>
    <w:p>
      <w:pPr>
        <w:spacing w:before="0" w:after="40"/>
        <w:jc w:val="left"/>
      </w:pPr>
      <w:r>
        <w:rPr>
          <w:rFonts w:ascii="Adani" w:hAnsi="Adani"/>
          <w:b w:val="0"/>
          <w:sz w:val="20"/>
          <w:u w:val="none"/>
        </w:rPr>
        <w:t>DIN: 09383580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09383580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ASHOK BHAGWAT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