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U88100GJ2025NPL160028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{{NOMINAL_CAPITAL}}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{{PAID_UP_CAPITAL}}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FOUNDATION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Sg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FOUNDATION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GAUTAM SHANTILAL ADANI, son/daughter of Mr. Late Shri Shantilal B. Adani, resident of SHANTIVAN FARM, BEHIND KARNAVATI CLUB, GANDHIANGAR, SAREKHEJ HIGHWAY AHMEDABAD 380057 GJ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AMBUJA CEMENTS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MEDICITY AND RESEARCH CENTER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ENERGY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INSTITUTE FOR EDUCATION AND RESEARCH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01/07/2007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03/03/1993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GAUTAM SHANTILAL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00006273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