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MANASI GANESH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MANASI GANESH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MANASI GANESH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09365914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PANAGARH PALSIT ROAD LIMITED</w:t>
      </w:r>
    </w:p>
    <w:p>
      <w:pPr>
        <w:spacing w:before="0" w:after="20"/>
        <w:jc w:val="left"/>
      </w:pPr>
      <w:r>
        <w:rPr>
          <w:rFonts w:ascii="Adani" w:hAnsi="Adani"/>
          <w:b/>
          <w:sz w:val="20"/>
          <w:u w:val="none"/>
        </w:rPr>
        <w:t>PRAYAGRAJ WATER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COPAINS ADVISORS LLP</w:t>
      </w:r>
    </w:p>
    <w:p>
      <w:pPr>
        <w:spacing w:before="0" w:after="20"/>
        <w:jc w:val="left"/>
      </w:pPr>
      <w:r>
        <w:rPr>
          <w:rFonts w:ascii="Adani" w:hAnsi="Adani"/>
          <w:b/>
          <w:sz w:val="20"/>
          <w:u w:val="none"/>
        </w:rPr>
        <w:t>TRADECHOICE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PANAGARH PALSIT ROAD LIMITED</w:t>
      </w:r>
    </w:p>
    <w:p>
      <w:pPr>
        <w:spacing w:before="0" w:after="20"/>
        <w:jc w:val="left"/>
      </w:pPr>
      <w:r>
        <w:rPr>
          <w:rFonts w:ascii="Adani" w:hAnsi="Adani"/>
          <w:b w:val="0"/>
          <w:sz w:val="20"/>
          <w:u w:val="none"/>
        </w:rPr>
        <w:t>PRAYAGRAJ WATER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COPAINS ADVISORS LLP</w:t>
      </w:r>
    </w:p>
    <w:p>
      <w:pPr>
        <w:spacing w:before="0" w:after="20"/>
        <w:jc w:val="left"/>
      </w:pPr>
      <w:r>
        <w:rPr>
          <w:rFonts w:ascii="Adani" w:hAnsi="Adani"/>
          <w:b w:val="0"/>
          <w:sz w:val="20"/>
          <w:u w:val="none"/>
        </w:rPr>
        <w:t>TRADECHOICE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MANASI GANESH RAJPUT</w:t>
      </w:r>
    </w:p>
    <w:p>
      <w:pPr>
        <w:spacing w:before="0" w:after="40"/>
        <w:jc w:val="left"/>
      </w:pPr>
      <w:r>
        <w:rPr>
          <w:rFonts w:ascii="Adani" w:hAnsi="Adani"/>
          <w:b w:val="0"/>
          <w:sz w:val="20"/>
          <w:u w:val="none"/>
        </w:rPr>
        <w:t>DIN: 09365914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09365914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MANASI GANESH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U45309GJ2021PLC121969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PANAGARH PALSIT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U41000GJ2018PLC105778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PRAYAGRAJ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ABA-0986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COPAINS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AAZ-0864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TRADECHOICE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