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INTERNATIONAL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JEAN-RAPHAEL, RAINER, MARIE, JACQUES BODEN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JEAN-RAPHAEL, RAINER, MARIE, JACQUES BODEN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10825941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JEAN-RAPHAEL, RAINER, MARIE, JACQUES BODEN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JEAN-RAPHAEL, RAINER, MARIE, JACQUES BODEN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10825941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JEAN-RAPHAEL, RAINER, MARIE, JACQUES BODEN</w:t>
      </w:r>
    </w:p>
    <w:p>
      <w:pPr>
        <w:spacing w:before="0" w:after="40"/>
        <w:jc w:val="left"/>
      </w:pPr>
      <w:r>
        <w:rPr>
          <w:rFonts w:ascii="Adani" w:hAnsi="Adani"/>
          <w:b w:val="0"/>
          <w:sz w:val="20"/>
          <w:u w:val="none"/>
        </w:rPr>
        <w:t>DIN: 10825941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10825941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JEAN-RAPHAEL, RAINER, MARIE, JACQUES BODEN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