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INTERNATIONAL CONTAINER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SANDEEP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SANDEEP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SANDEEP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00897409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DIAM AVN INFRA LLP</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ADANI CMA MUNDRA TERMINAL PRIVATE LIMITED</w:t>
      </w:r>
    </w:p>
    <w:p>
      <w:pPr>
        <w:spacing w:before="0" w:after="20"/>
        <w:jc w:val="left"/>
      </w:pPr>
      <w:r>
        <w:rPr>
          <w:rFonts w:ascii="Adani" w:hAnsi="Adani"/>
          <w:b/>
          <w:sz w:val="20"/>
          <w:u w:val="none"/>
        </w:rPr>
        <w:t>ADANI KATTUPALLI PORT LIMITED</w:t>
      </w:r>
    </w:p>
    <w:p>
      <w:pPr>
        <w:spacing w:before="0" w:after="20"/>
        <w:jc w:val="left"/>
      </w:pPr>
      <w:r>
        <w:rPr>
          <w:rFonts w:ascii="Adani" w:hAnsi="Adani"/>
          <w:b/>
          <w:sz w:val="20"/>
          <w:u w:val="none"/>
        </w:rPr>
        <w:t>ADANI SHIPPING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DIAM AVN INFRA LLP</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ADANI KATTUPALLI PORT LIMITED</w:t>
      </w:r>
    </w:p>
    <w:p>
      <w:pPr>
        <w:spacing w:before="0" w:after="20"/>
        <w:jc w:val="left"/>
      </w:pPr>
      <w:r>
        <w:rPr>
          <w:rFonts w:ascii="Adani" w:hAnsi="Adani"/>
          <w:b w:val="0"/>
          <w:sz w:val="20"/>
          <w:u w:val="none"/>
        </w:rPr>
        <w:t>ADANI SHIPPING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CMA MUNDRA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SANDEEP MEHTA</w:t>
      </w:r>
    </w:p>
    <w:p>
      <w:pPr>
        <w:spacing w:before="0" w:after="40"/>
        <w:jc w:val="left"/>
      </w:pPr>
      <w:r>
        <w:rPr>
          <w:rFonts w:ascii="Adani" w:hAnsi="Adani"/>
          <w:b w:val="0"/>
          <w:sz w:val="20"/>
          <w:u w:val="none"/>
        </w:rPr>
        <w:t>DIN: 00897409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00897409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SANDEEP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ACQ-6837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DIAM AVN INFRA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U61200GJ2014PTC080300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CMA MUNDRA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U61100GJ2015PLC084219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KATTUPALLI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01/02/2012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