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KANDLA BULK TERMINAL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SUBRAT TRIPATHY</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DIBYADHARA CONSULTANCY AND MANAGEMENT SERVICES (OPC)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TAJPUR SAGAR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HDC BULK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SUBRAT TRIPATHY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06890393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SUBRAT TRIPATHY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SUBRAT TRIPATHY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06890393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GOPALPUR PORTS LIMITED</w:t>
      </w:r>
    </w:p>
    <w:p>
      <w:pPr>
        <w:spacing w:before="0" w:after="20"/>
        <w:jc w:val="left"/>
      </w:pPr>
      <w:r>
        <w:rPr>
          <w:rFonts w:ascii="Adani" w:hAnsi="Adani"/>
          <w:b/>
          <w:sz w:val="20"/>
          <w:u w:val="none"/>
        </w:rPr>
        <w:t>DIBYADHARA CONSULTANCY AND MANAGEMENT SERVICES (OPC) PRIVATE LIMITED</w:t>
      </w:r>
    </w:p>
    <w:p>
      <w:pPr>
        <w:spacing w:before="0" w:after="20"/>
        <w:jc w:val="left"/>
      </w:pPr>
      <w:r>
        <w:rPr>
          <w:rFonts w:ascii="Adani" w:hAnsi="Adani"/>
          <w:b/>
          <w:sz w:val="20"/>
          <w:u w:val="none"/>
        </w:rPr>
        <w:t>TAJPUR SAGAR PORT LIMITED</w:t>
      </w:r>
    </w:p>
    <w:p>
      <w:pPr>
        <w:spacing w:before="0" w:after="20"/>
        <w:jc w:val="left"/>
      </w:pPr>
      <w:r>
        <w:rPr>
          <w:rFonts w:ascii="Adani" w:hAnsi="Adani"/>
          <w:b/>
          <w:sz w:val="20"/>
          <w:u w:val="none"/>
        </w:rPr>
        <w:t>HDC BULK TERMINAL LIMITED</w:t>
      </w:r>
    </w:p>
    <w:p>
      <w:pPr>
        <w:spacing w:before="0" w:after="20"/>
        <w:jc w:val="left"/>
      </w:pPr>
      <w:r>
        <w:rPr>
          <w:rFonts w:ascii="Adani" w:hAnsi="Adani"/>
          <w:b/>
          <w:sz w:val="20"/>
          <w:u w:val="none"/>
        </w:rPr>
        <w:t>EZR TECHNOLOGIES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GOPALPUR PORTS LIMITED</w:t>
      </w:r>
    </w:p>
    <w:p>
      <w:pPr>
        <w:spacing w:before="0" w:after="20"/>
        <w:jc w:val="left"/>
      </w:pPr>
      <w:r>
        <w:rPr>
          <w:rFonts w:ascii="Adani" w:hAnsi="Adani"/>
          <w:b w:val="0"/>
          <w:sz w:val="20"/>
          <w:u w:val="none"/>
        </w:rPr>
        <w:t>DIBYADHARA CONSULTANCY AND MANAGEMENT SERVICES (OPC) PRIVATE LIMITED</w:t>
      </w:r>
    </w:p>
    <w:p>
      <w:pPr>
        <w:spacing w:before="0" w:after="20"/>
        <w:jc w:val="left"/>
      </w:pPr>
      <w:r>
        <w:rPr>
          <w:rFonts w:ascii="Adani" w:hAnsi="Adani"/>
          <w:b w:val="0"/>
          <w:sz w:val="20"/>
          <w:u w:val="none"/>
        </w:rPr>
        <w:t>TAJPUR SAGAR PORT LIMITED</w:t>
      </w:r>
    </w:p>
    <w:p>
      <w:pPr>
        <w:spacing w:before="0" w:after="20"/>
        <w:jc w:val="left"/>
      </w:pPr>
      <w:r>
        <w:rPr>
          <w:rFonts w:ascii="Adani" w:hAnsi="Adani"/>
          <w:b w:val="0"/>
          <w:sz w:val="20"/>
          <w:u w:val="none"/>
        </w:rPr>
        <w:t>HDC BULK TERMINAL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EZR TECHNOLOGIES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SUBRAT TRIPATHY</w:t>
      </w:r>
    </w:p>
    <w:p>
      <w:pPr>
        <w:spacing w:before="0" w:after="40"/>
        <w:jc w:val="left"/>
      </w:pPr>
      <w:r>
        <w:rPr>
          <w:rFonts w:ascii="Adani" w:hAnsi="Adani"/>
          <w:b w:val="0"/>
          <w:sz w:val="20"/>
          <w:u w:val="none"/>
        </w:rPr>
        <w:t>DIN: 06890393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06890393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SUBRAT TRIPATHY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U63032OR2006PLC008831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U70200OD2025OPC048199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DIBYADHARA CONSULTANCY AND MANAGEMENT SERVICES (OPC)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U61100GJ2022PLC136336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TAJPUR SAGAR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U61200GJ2022PLC129880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HDC BULK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U72900GJ2021PTC127961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