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U40106GJ2021PLC123109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11,40,06,00,000/-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11,40,05,00,220/-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NEW INDUSTRIES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Vaishnodevi Circle, Sg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NEW INDUSTRIES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SAGAR RAJESHBHAI ADANI, son/daughter of Mr. {{FATHER_NAME}}, resident of Shanti Sagar, Rajpath to Bopal Road, Nr. Kantam Party Plot Cross Road, Bodakdev, Ahmedabad – 380 058,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NEW INDUSTRIES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DIRK TRADE AND LOGISTICS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01/05/2023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TRADE AND LOGISTICS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18/04/2023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HEALTH VENTURES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17/05/2022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NEW INDUSTRIES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30/12/2021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AEML SEEPZ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08/12/2020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07/04/2020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31/10/2018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VENTURES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24/03/2017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POWER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24/03/2017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SAGAR RAJESHBHAI ADANI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07626229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27th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