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POWER RAJASTHAN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KRISHNAPATNAM OILS &amp; FATS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ADANI POWER MAHARASHTRA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Pr>
        <w:spacing w:before="0" w:after="20"/>
        <w:jc w:val="left"/>
      </w:pPr>
      <w:r>
        <w:rPr>
          <w:rFonts w:ascii="Adani" w:hAnsi="Adani"/>
          <w:b w:val="0"/>
          <w:sz w:val="20"/>
          <w:u w:val="none"/>
        </w:rPr>
        <w:t>KRISHNAPATNAM OILS &amp; FATS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U74999GJ2008PTC066006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