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JODHPUR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MANASI GANESH RAJPUT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PANAGARH PALSIT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PRAYAGRAJ WATER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COPAINS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TRADECHOICE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MANASI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09365914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MANASI GANESH RAJPUT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MANASI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09365914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PANAGARH PALSIT ROAD LIMITED</w:t>
      </w:r>
    </w:p>
    <w:p>
      <w:pPr>
        <w:spacing w:before="0" w:after="20"/>
        <w:jc w:val="left"/>
      </w:pPr>
      <w:r>
        <w:rPr>
          <w:rFonts w:ascii="Adani" w:hAnsi="Adani"/>
          <w:b/>
          <w:sz w:val="20"/>
          <w:u w:val="none"/>
        </w:rPr>
        <w:t>PRAYAGRAJ WATER LIMITED</w:t>
      </w:r>
    </w:p>
    <w:p>
      <w:pPr>
        <w:spacing w:before="0" w:after="20"/>
        <w:jc w:val="left"/>
      </w:pPr>
      <w:r>
        <w:rPr>
          <w:rFonts w:ascii="Adani" w:hAnsi="Adani"/>
          <w:b/>
          <w:sz w:val="20"/>
          <w:u w:val="none"/>
        </w:rPr>
        <w:t>VIJAYAWADA BYPASS PROJECT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TRANSMISSION STEP-ONE LIMITED</w:t>
      </w:r>
    </w:p>
    <w:p>
      <w:pPr>
        <w:spacing w:before="0" w:after="20"/>
        <w:jc w:val="left"/>
      </w:pPr>
      <w:r>
        <w:rPr>
          <w:rFonts w:ascii="Adani" w:hAnsi="Adani"/>
          <w:b/>
          <w:sz w:val="20"/>
          <w:u w:val="none"/>
        </w:rPr>
        <w:t>COPAINS ADVISORS LLP</w:t>
      </w:r>
    </w:p>
    <w:p>
      <w:pPr>
        <w:spacing w:before="0" w:after="20"/>
        <w:jc w:val="left"/>
      </w:pPr>
      <w:r>
        <w:rPr>
          <w:rFonts w:ascii="Adani" w:hAnsi="Adani"/>
          <w:b/>
          <w:sz w:val="20"/>
          <w:u w:val="none"/>
        </w:rPr>
        <w:t>TRADECHOICE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PANAGARH PALSIT ROAD LIMITED</w:t>
      </w:r>
    </w:p>
    <w:p>
      <w:pPr>
        <w:spacing w:before="0" w:after="20"/>
        <w:jc w:val="left"/>
      </w:pPr>
      <w:r>
        <w:rPr>
          <w:rFonts w:ascii="Adani" w:hAnsi="Adani"/>
          <w:b w:val="0"/>
          <w:sz w:val="20"/>
          <w:u w:val="none"/>
        </w:rPr>
        <w:t>PRAYAGRAJ WATER LIMITED</w:t>
      </w:r>
    </w:p>
    <w:p>
      <w:pPr>
        <w:spacing w:before="0" w:after="20"/>
        <w:jc w:val="left"/>
      </w:pPr>
      <w:r>
        <w:rPr>
          <w:rFonts w:ascii="Adani" w:hAnsi="Adani"/>
          <w:b w:val="0"/>
          <w:sz w:val="20"/>
          <w:u w:val="none"/>
        </w:rPr>
        <w:t>VIJAYAWADA BYPASS PROJECT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TRANSMISSION STEP-ONE LIMITED</w:t>
      </w:r>
    </w:p>
    <w:p>
      <w:pPr>
        <w:spacing w:before="0" w:after="20"/>
        <w:jc w:val="left"/>
      </w:pPr>
      <w:r>
        <w:rPr>
          <w:rFonts w:ascii="Adani" w:hAnsi="Adani"/>
          <w:b w:val="0"/>
          <w:sz w:val="20"/>
          <w:u w:val="none"/>
        </w:rPr>
        <w:t>COPAINS ADVISORS LLP</w:t>
      </w:r>
    </w:p>
    <w:p>
      <w:pPr>
        <w:spacing w:before="0" w:after="20"/>
        <w:jc w:val="left"/>
      </w:pPr>
      <w:r>
        <w:rPr>
          <w:rFonts w:ascii="Adani" w:hAnsi="Adani"/>
          <w:b w:val="0"/>
          <w:sz w:val="20"/>
          <w:u w:val="none"/>
        </w:rPr>
        <w:t>TRADECHOICE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MANASI GANESH RAJPUT</w:t>
      </w:r>
    </w:p>
    <w:p>
      <w:pPr>
        <w:spacing w:before="0" w:after="40"/>
        <w:jc w:val="left"/>
      </w:pPr>
      <w:r>
        <w:rPr>
          <w:rFonts w:ascii="Adani" w:hAnsi="Adani"/>
          <w:b w:val="0"/>
          <w:sz w:val="20"/>
          <w:u w:val="none"/>
        </w:rPr>
        <w:t>DIN: 09365914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09365914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MANASI GANESH RAJPUT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U45309GJ2021PLC121969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PANAGARH PALSIT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U41000GJ2018PLC105778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PRAYAGRAJ WATER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U40108GJ2020PLC116749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ABA-0986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COPAINS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AAZ-0864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TRADECHOICE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