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TRANSMISSION (RAJASTHAN)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ANUPAM SAWHNEY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10/10/2019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ANUPAM SAWHNEY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Wholetime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08581062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ANUPAM SAWHNEY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ANUPAM SAWHNEY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Wholetime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08581062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BIKANER SIKAR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TRANSMISSION BIKANER SIKAR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ANUPAM SAWHNEY</w:t>
      </w:r>
    </w:p>
    <w:p>
      <w:pPr>
        <w:spacing w:before="0" w:after="40"/>
        <w:jc w:val="left"/>
      </w:pPr>
      <w:r>
        <w:rPr>
          <w:rFonts w:ascii="Adani" w:hAnsi="Adani"/>
          <w:b w:val="0"/>
          <w:sz w:val="20"/>
          <w:u w:val="none"/>
        </w:rPr>
        <w:t>DIN: 08581062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08581062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ANUPAM SAWHNEY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10/10/2019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