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WAREHOUSING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SUJALKUMAR JITENDRA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SUJALKUMAR JITENDRA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MUNDRA SEZ TEXTILE AND APPAREL 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SUJALKUMAR JITENDRA SHAH</w:t>
      </w:r>
    </w:p>
    <w:p>
      <w:pPr>
        <w:spacing w:before="0" w:after="40"/>
        <w:jc w:val="left"/>
      </w:pPr>
      <w:r>
        <w:rPr>
          <w:rFonts w:ascii="Adani" w:hAnsi="Adani"/>
          <w:b w:val="0"/>
          <w:sz w:val="20"/>
          <w:u w:val="none"/>
        </w:rPr>
        <w:t>DIN: 09394796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09394796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SUJALKUMAR JITENDRA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