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BEAMX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GIRIRAJ SOMANI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GIRIRAJ SOMANI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PORT SERVICES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PORT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GIRIRAJ SOMANI</w:t>
      </w:r>
    </w:p>
    <w:p>
      <w:pPr>
        <w:spacing w:before="0" w:after="40"/>
        <w:jc w:val="left"/>
      </w:pPr>
      <w:r>
        <w:rPr>
          <w:rFonts w:ascii="Adani" w:hAnsi="Adani"/>
          <w:b w:val="0"/>
          <w:sz w:val="20"/>
          <w:u w:val="none"/>
        </w:rPr>
        <w:t>DIN: 10594493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GIRIRAJ SOMANI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U61100GJ2011PLC151203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