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HM AGRI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DHIRAJKUMAR JITENDRA KUMAR PANCHOLI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DHIRAJKUMAR JITENDRA KUMAR PANCHOLI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DHIRAJKUMAR JITENDRA KUMAR PANCHOLI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DHIRAJKUMAR JITENDRA KUMAR PANCHOLI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DHIRAJKUMAR JITENDRA KUMAR PANCHOLI</w:t>
      </w:r>
    </w:p>
    <w:p>
      <w:pPr>
        <w:spacing w:before="0" w:after="40"/>
        <w:jc w:val="left"/>
      </w:pPr>
      <w:r>
        <w:rPr>
          <w:rFonts w:ascii="Adani" w:hAnsi="Adani"/>
          <w:b w:val="0"/>
          <w:sz w:val="20"/>
          <w:u w:val="none"/>
        </w:rPr>
        <w:t>DIN: 09795223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09795223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DHIRAJKUMAR JITENDRA KUMAR PANCHOLI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