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TMF BUSINESS SERVICES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PALAMADAI SUNDARARAJAN JAYAKUMAR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ICRA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INFRASTRUCTURE INVESTMENT MANAGER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MOTORS FINANCE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JKRK CONSULTING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GENERALI CENTRAL LIFE INSURANCE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HT MEDIA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INDUSTRIAL &amp; LOGISTICS PARKS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CG POWER AND INDUSTRIAL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VBHC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NORTHERN ARC CAPITAL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EMCURE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PALAMADAI SUNDARARAJAN JAYAKUMAR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01173236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PALAMADAI SUNDARARAJAN JAYAKUMAR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PALAMADAI SUNDARARAJAN JAYAKUMAR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01173236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ICRA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TVS INFRASTRUCTURE INVESTMENT MANAGER PRIVATE LIMITED</w:t>
      </w:r>
    </w:p>
    <w:p>
      <w:pPr>
        <w:spacing w:before="0" w:after="20"/>
        <w:jc w:val="left"/>
      </w:pPr>
      <w:r>
        <w:rPr>
          <w:rFonts w:ascii="Adani" w:hAnsi="Adani"/>
          <w:b/>
          <w:sz w:val="20"/>
          <w:u w:val="none"/>
        </w:rPr>
        <w:t>TATA MOTORS FINANCE LIMITED</w:t>
      </w:r>
    </w:p>
    <w:p>
      <w:pPr>
        <w:spacing w:before="0" w:after="20"/>
        <w:jc w:val="left"/>
      </w:pPr>
      <w:r>
        <w:rPr>
          <w:rFonts w:ascii="Adani" w:hAnsi="Adani"/>
          <w:b/>
          <w:sz w:val="20"/>
          <w:u w:val="none"/>
        </w:rPr>
        <w:t>JKRK CONSULTING LLP</w:t>
      </w:r>
    </w:p>
    <w:p>
      <w:pPr>
        <w:spacing w:before="0" w:after="20"/>
        <w:jc w:val="left"/>
      </w:pPr>
      <w:r>
        <w:rPr>
          <w:rFonts w:ascii="Adani" w:hAnsi="Adani"/>
          <w:b/>
          <w:sz w:val="20"/>
          <w:u w:val="none"/>
        </w:rPr>
        <w:t>GENERALI CENTRAL LIFE INSURANCE COMPANY LIMITED</w:t>
      </w:r>
    </w:p>
    <w:p>
      <w:pPr>
        <w:spacing w:before="0" w:after="20"/>
        <w:jc w:val="left"/>
      </w:pPr>
      <w:r>
        <w:rPr>
          <w:rFonts w:ascii="Adani" w:hAnsi="Adani"/>
          <w:b/>
          <w:sz w:val="20"/>
          <w:u w:val="none"/>
        </w:rPr>
        <w:t>HT MEDIA LIMITED</w:t>
      </w:r>
    </w:p>
    <w:p>
      <w:pPr>
        <w:spacing w:before="0" w:after="20"/>
        <w:jc w:val="left"/>
      </w:pPr>
      <w:r>
        <w:rPr>
          <w:rFonts w:ascii="Adani" w:hAnsi="Adani"/>
          <w:b/>
          <w:sz w:val="20"/>
          <w:u w:val="none"/>
        </w:rPr>
        <w:t>JM FINANCIAL LIMITED</w:t>
      </w:r>
    </w:p>
    <w:p>
      <w:pPr>
        <w:spacing w:before="0" w:after="20"/>
        <w:jc w:val="left"/>
      </w:pPr>
      <w:r>
        <w:rPr>
          <w:rFonts w:ascii="Adani" w:hAnsi="Adani"/>
          <w:b/>
          <w:sz w:val="20"/>
          <w:u w:val="none"/>
        </w:rPr>
        <w:t>TVS INDUSTRIAL &amp; LOGISTICS PARKS PRIVATE LIMITED</w:t>
      </w:r>
    </w:p>
    <w:p>
      <w:pPr>
        <w:spacing w:before="0" w:after="20"/>
        <w:jc w:val="left"/>
      </w:pPr>
      <w:r>
        <w:rPr>
          <w:rFonts w:ascii="Adani" w:hAnsi="Adani"/>
          <w:b/>
          <w:sz w:val="20"/>
          <w:u w:val="none"/>
        </w:rPr>
        <w:t>CG POWER AND INDUSTRIAL SOLUTIONS LIMITED</w:t>
      </w:r>
    </w:p>
    <w:p>
      <w:pPr>
        <w:spacing w:before="0" w:after="20"/>
        <w:jc w:val="left"/>
      </w:pPr>
      <w:r>
        <w:rPr>
          <w:rFonts w:ascii="Adani" w:hAnsi="Adani"/>
          <w:b/>
          <w:sz w:val="20"/>
          <w:u w:val="none"/>
        </w:rPr>
        <w:t>VBHC PRIVATE LIMITED</w:t>
      </w:r>
    </w:p>
    <w:p>
      <w:pPr>
        <w:spacing w:before="0" w:after="20"/>
        <w:jc w:val="left"/>
      </w:pPr>
      <w:r>
        <w:rPr>
          <w:rFonts w:ascii="Adani" w:hAnsi="Adani"/>
          <w:b/>
          <w:sz w:val="20"/>
          <w:u w:val="none"/>
        </w:rPr>
        <w:t>NORTHERN ARC CAPITAL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EMCURE PHARMACEUTICALS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ICRA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TATA MOTORS FINANCE LIMITED</w:t>
      </w:r>
    </w:p>
    <w:p>
      <w:pPr>
        <w:spacing w:before="0" w:after="20"/>
        <w:jc w:val="left"/>
      </w:pPr>
      <w:r>
        <w:rPr>
          <w:rFonts w:ascii="Adani" w:hAnsi="Adani"/>
          <w:b w:val="0"/>
          <w:sz w:val="20"/>
          <w:u w:val="none"/>
        </w:rPr>
        <w:t>JKRK CONSULTING LLP</w:t>
      </w:r>
    </w:p>
    <w:p>
      <w:pPr>
        <w:spacing w:before="0" w:after="20"/>
        <w:jc w:val="left"/>
      </w:pPr>
      <w:r>
        <w:rPr>
          <w:rFonts w:ascii="Adani" w:hAnsi="Adani"/>
          <w:b w:val="0"/>
          <w:sz w:val="20"/>
          <w:u w:val="none"/>
        </w:rPr>
        <w:t>GENERALI CENTRAL LIFE INSURANCE COMPANY LIMITED</w:t>
      </w:r>
    </w:p>
    <w:p>
      <w:pPr>
        <w:spacing w:before="0" w:after="20"/>
        <w:jc w:val="left"/>
      </w:pPr>
      <w:r>
        <w:rPr>
          <w:rFonts w:ascii="Adani" w:hAnsi="Adani"/>
          <w:b w:val="0"/>
          <w:sz w:val="20"/>
          <w:u w:val="none"/>
        </w:rPr>
        <w:t>HT MEDIA LIMITED</w:t>
      </w:r>
    </w:p>
    <w:p>
      <w:pPr>
        <w:spacing w:before="0" w:after="20"/>
        <w:jc w:val="left"/>
      </w:pPr>
      <w:r>
        <w:rPr>
          <w:rFonts w:ascii="Adani" w:hAnsi="Adani"/>
          <w:b w:val="0"/>
          <w:sz w:val="20"/>
          <w:u w:val="none"/>
        </w:rPr>
        <w:t>JM FINANCIAL LIMITED</w:t>
      </w:r>
    </w:p>
    <w:p>
      <w:pPr>
        <w:spacing w:before="0" w:after="20"/>
        <w:jc w:val="left"/>
      </w:pPr>
      <w:r>
        <w:rPr>
          <w:rFonts w:ascii="Adani" w:hAnsi="Adani"/>
          <w:b w:val="0"/>
          <w:sz w:val="20"/>
          <w:u w:val="none"/>
        </w:rPr>
        <w:t>CG POWER AND INDUSTRIAL SOLUTIONS LIMITED</w:t>
      </w:r>
    </w:p>
    <w:p>
      <w:pPr>
        <w:spacing w:before="0" w:after="20"/>
        <w:jc w:val="left"/>
      </w:pPr>
      <w:r>
        <w:rPr>
          <w:rFonts w:ascii="Adani" w:hAnsi="Adani"/>
          <w:b w:val="0"/>
          <w:sz w:val="20"/>
          <w:u w:val="none"/>
        </w:rPr>
        <w:t>NORTHERN ARC CAPITAL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EMCURE PHARMACEUTICALS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TVS INFRASTRUCTURE INVESTMENT MANAGER PRIVATE LIMITED</w:t>
      </w:r>
    </w:p>
    <w:p>
      <w:pPr>
        <w:spacing w:before="0" w:after="20"/>
        <w:jc w:val="left"/>
      </w:pPr>
      <w:r>
        <w:rPr>
          <w:rFonts w:ascii="Adani" w:hAnsi="Adani"/>
          <w:b w:val="0"/>
          <w:sz w:val="20"/>
          <w:u w:val="none"/>
        </w:rPr>
        <w:t>TVS INDUSTRIAL &amp; LOGISTICS PARKS PRIVATE LIMITED</w:t>
      </w:r>
    </w:p>
    <w:p>
      <w:pPr>
        <w:spacing w:before="0" w:after="20"/>
        <w:jc w:val="left"/>
      </w:pPr>
      <w:r>
        <w:rPr>
          <w:rFonts w:ascii="Adani" w:hAnsi="Adani"/>
          <w:b w:val="0"/>
          <w:sz w:val="20"/>
          <w:u w:val="none"/>
        </w:rPr>
        <w:t>VBHC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PALAMADAI SUNDARARAJAN JAYAKUMAR</w:t>
      </w:r>
    </w:p>
    <w:p>
      <w:pPr>
        <w:spacing w:before="0" w:after="40"/>
        <w:jc w:val="left"/>
      </w:pPr>
      <w:r>
        <w:rPr>
          <w:rFonts w:ascii="Adani" w:hAnsi="Adani"/>
          <w:b w:val="0"/>
          <w:sz w:val="20"/>
          <w:u w:val="none"/>
        </w:rPr>
        <w:t>DIN: 01173236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01173236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PALAMADAI SUNDARARAJAN JAYAKUMAR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L74999DL1991PLC042749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ICRA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U66309MH2020PTC349428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INFRASTRUCTURE INVESTMENT MANAGER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U65910MH1992PLC187184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MOTORS FINANCE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ACB-2946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JKRK CONSULTING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U66010MH2006PLC165288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GENERALI CENTRAL LIFE INSURANCE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L22121DL2002PLC117874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HT MEDIA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L67120MH1986PLC038784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U45200MH2005PTC154628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INDUSTRIAL &amp; LOGISTICS PARKS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L99999MH1937PLC002641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CG POWER AND INDUSTRIAL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U45100KA2008PTC047156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VBHC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L65910TN1989PLC017021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NORTHERN ARC CAPITAL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L24231PN1981PLC024251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EMCURE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