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About the Project: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b w:val="1"/>
        </w:rPr>
      </w:pPr>
      <w:r w:rsidDel="00000000" w:rsidR="00000000" w:rsidRPr="00000000">
        <w:rPr>
          <w:b w:val="1"/>
          <w:rtl w:val="0"/>
        </w:rPr>
        <w:t xml:space="preserve">Skills Required:</w:t>
      </w:r>
    </w:p>
    <w:p w:rsidR="00000000" w:rsidDel="00000000" w:rsidP="00000000" w:rsidRDefault="00000000" w:rsidRPr="00000000" w14:paraId="00000008">
      <w:pPr>
        <w:spacing w:line="276" w:lineRule="auto"/>
        <w:rPr>
          <w:b w:val="1"/>
        </w:rPr>
      </w:pPr>
      <w:r w:rsidDel="00000000" w:rsidR="00000000" w:rsidRPr="00000000">
        <w:rPr>
          <w:rtl w:val="0"/>
        </w:rPr>
      </w:r>
    </w:p>
    <w:p w:rsidR="00000000" w:rsidDel="00000000" w:rsidP="00000000" w:rsidRDefault="00000000" w:rsidRPr="00000000" w14:paraId="00000009">
      <w:pPr>
        <w:numPr>
          <w:ilvl w:val="0"/>
          <w:numId w:val="5"/>
        </w:numPr>
        <w:spacing w:line="276" w:lineRule="auto"/>
        <w:ind w:left="720" w:hanging="360"/>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5"/>
        </w:numPr>
        <w:spacing w:line="276" w:lineRule="auto"/>
        <w:ind w:left="720" w:hanging="360"/>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5"/>
        </w:numPr>
        <w:spacing w:line="276" w:lineRule="auto"/>
        <w:ind w:left="720" w:hanging="360"/>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5"/>
        </w:numPr>
        <w:spacing w:line="276" w:lineRule="auto"/>
        <w:ind w:left="720" w:hanging="360"/>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5"/>
        </w:numPr>
        <w:spacing w:line="276" w:lineRule="auto"/>
        <w:ind w:left="720" w:hanging="360"/>
      </w:pPr>
      <w:r w:rsidDel="00000000" w:rsidR="00000000" w:rsidRPr="00000000">
        <w:rPr>
          <w:rtl w:val="0"/>
        </w:rPr>
        <w:t xml:space="preserve">Clear and concise communication skills.</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b w:val="1"/>
        </w:rPr>
      </w:pPr>
      <w:r w:rsidDel="00000000" w:rsidR="00000000" w:rsidRPr="00000000">
        <w:rPr>
          <w:b w:val="1"/>
          <w:rtl w:val="0"/>
        </w:rPr>
        <w:t xml:space="preserve">Deliverables:</w:t>
      </w:r>
    </w:p>
    <w:p w:rsidR="00000000" w:rsidDel="00000000" w:rsidP="00000000" w:rsidRDefault="00000000" w:rsidRPr="00000000" w14:paraId="00000010">
      <w:pPr>
        <w:spacing w:line="276" w:lineRule="auto"/>
        <w:rPr>
          <w:b w:val="1"/>
        </w:rPr>
      </w:pPr>
      <w:r w:rsidDel="00000000" w:rsidR="00000000" w:rsidRPr="00000000">
        <w:rPr>
          <w:rtl w:val="0"/>
        </w:rPr>
      </w:r>
    </w:p>
    <w:p w:rsidR="00000000" w:rsidDel="00000000" w:rsidP="00000000" w:rsidRDefault="00000000" w:rsidRPr="00000000" w14:paraId="00000011">
      <w:pPr>
        <w:numPr>
          <w:ilvl w:val="0"/>
          <w:numId w:val="3"/>
        </w:numPr>
        <w:spacing w:line="276" w:lineRule="auto"/>
        <w:ind w:left="720" w:hanging="360"/>
      </w:pPr>
      <w:r w:rsidDel="00000000" w:rsidR="00000000" w:rsidRPr="00000000">
        <w:rPr>
          <w:rtl w:val="0"/>
        </w:rPr>
        <w:t xml:space="preserve">A Google document containing solutions to the scenario based questions including the screenshot of relevant charts picked for each scenario, presented in a concise and well-structured format. Make sure to provide explanations that highlight your problem-solving skills.</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b w:val="1"/>
        </w:rPr>
      </w:pPr>
      <w:r w:rsidDel="00000000" w:rsidR="00000000" w:rsidRPr="00000000">
        <w:rPr>
          <w:b w:val="1"/>
          <w:rtl w:val="0"/>
        </w:rPr>
        <w:t xml:space="preserve">Rubrics for Assessment:</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Question Responses:</w:t>
      </w:r>
    </w:p>
    <w:p w:rsidR="00000000" w:rsidDel="00000000" w:rsidP="00000000" w:rsidRDefault="00000000" w:rsidRPr="00000000" w14:paraId="00000016">
      <w:pPr>
        <w:numPr>
          <w:ilvl w:val="0"/>
          <w:numId w:val="6"/>
        </w:numPr>
        <w:spacing w:line="276" w:lineRule="auto"/>
        <w:ind w:left="720" w:hanging="360"/>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6"/>
        </w:numPr>
        <w:spacing w:line="276" w:lineRule="auto"/>
        <w:ind w:left="720" w:hanging="360"/>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spacing w:line="276" w:lineRule="auto"/>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7"/>
        </w:numPr>
        <w:spacing w:line="276" w:lineRule="auto"/>
        <w:ind w:left="720" w:hanging="360"/>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7"/>
        </w:numPr>
        <w:spacing w:line="276" w:lineRule="auto"/>
        <w:ind w:left="720" w:hanging="360"/>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spacing w:line="276" w:lineRule="auto"/>
        <w:rPr/>
      </w:pPr>
      <w:r w:rsidDel="00000000" w:rsidR="00000000" w:rsidRPr="00000000">
        <w:rPr>
          <w:rtl w:val="0"/>
        </w:rPr>
        <w:t xml:space="preserve">Creative Enhancements:</w:t>
      </w:r>
    </w:p>
    <w:p w:rsidR="00000000" w:rsidDel="00000000" w:rsidP="00000000" w:rsidRDefault="00000000" w:rsidRPr="00000000" w14:paraId="0000001C">
      <w:pPr>
        <w:numPr>
          <w:ilvl w:val="0"/>
          <w:numId w:val="8"/>
        </w:numPr>
        <w:spacing w:line="276" w:lineRule="auto"/>
        <w:ind w:left="720" w:hanging="360"/>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8"/>
        </w:numPr>
        <w:spacing w:line="276" w:lineRule="auto"/>
        <w:ind w:left="720" w:hanging="360"/>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4"/>
        </w:numPr>
        <w:spacing w:line="276" w:lineRule="auto"/>
        <w:ind w:left="720" w:hanging="360"/>
        <w:jc w:val="both"/>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4"/>
        </w:numPr>
        <w:spacing w:line="276" w:lineRule="auto"/>
        <w:ind w:left="720" w:hanging="360"/>
        <w:jc w:val="both"/>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4"/>
        </w:numPr>
        <w:spacing w:line="276" w:lineRule="auto"/>
        <w:ind w:left="720" w:hanging="360"/>
        <w:jc w:val="both"/>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4"/>
        </w:numPr>
        <w:spacing w:line="276" w:lineRule="auto"/>
        <w:ind w:left="720" w:hanging="360"/>
        <w:jc w:val="both"/>
      </w:pPr>
      <w:r w:rsidDel="00000000" w:rsidR="00000000" w:rsidRPr="00000000">
        <w:rPr>
          <w:rtl w:val="0"/>
        </w:rPr>
        <w:t xml:space="preserve">Submit the duplicated google doc file after completion.</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276" w:lineRule="auto"/>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b w:val="1"/>
          <w:sz w:val="26"/>
          <w:szCs w:val="26"/>
        </w:rPr>
      </w:pPr>
      <w:r w:rsidDel="00000000" w:rsidR="00000000" w:rsidRPr="00000000">
        <w:rPr>
          <w:rtl w:val="0"/>
        </w:rPr>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spacing w:line="276" w:lineRule="auto"/>
        <w:rPr>
          <w:b w:val="1"/>
          <w:sz w:val="26"/>
          <w:szCs w:val="26"/>
        </w:rPr>
      </w:pPr>
      <w:r w:rsidDel="00000000" w:rsidR="00000000" w:rsidRPr="00000000">
        <w:rPr>
          <w:rtl w:val="0"/>
        </w:rPr>
      </w:r>
    </w:p>
    <w:p w:rsidR="00000000" w:rsidDel="00000000" w:rsidP="00000000" w:rsidRDefault="00000000" w:rsidRPr="00000000" w14:paraId="0000002C">
      <w:pPr>
        <w:spacing w:line="276" w:lineRule="auto"/>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spacing w:line="276" w:lineRule="auto"/>
        <w:rPr>
          <w:b w:val="1"/>
          <w:sz w:val="26"/>
          <w:szCs w:val="26"/>
        </w:rPr>
      </w:pPr>
      <w:r w:rsidDel="00000000" w:rsidR="00000000" w:rsidRPr="00000000">
        <w:rPr>
          <w:rtl w:val="0"/>
        </w:rPr>
      </w:r>
    </w:p>
    <w:p w:rsidR="00000000" w:rsidDel="00000000" w:rsidP="00000000" w:rsidRDefault="00000000" w:rsidRPr="00000000" w14:paraId="0000002E">
      <w:pPr>
        <w:spacing w:line="276" w:lineRule="auto"/>
        <w:rPr>
          <w:b w:val="1"/>
          <w:sz w:val="26"/>
          <w:szCs w:val="26"/>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spacing w:line="276" w:lineRule="auto"/>
        <w:rPr/>
      </w:pPr>
      <w:hyperlink r:id="rId6">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1"/>
        </w:numPr>
        <w:spacing w:line="276" w:lineRule="auto"/>
        <w:ind w:left="720" w:hanging="360"/>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1"/>
        </w:numPr>
        <w:spacing w:line="276" w:lineRule="auto"/>
        <w:ind w:left="720" w:hanging="360"/>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spacing w:line="276" w:lineRule="auto"/>
        <w:ind w:left="720" w:firstLine="0"/>
        <w:rPr/>
      </w:pPr>
      <w:r w:rsidDel="00000000" w:rsidR="00000000" w:rsidRPr="00000000">
        <w:rPr>
          <w:rtl w:val="0"/>
        </w:rPr>
      </w:r>
    </w:p>
    <w:p w:rsidR="00000000" w:rsidDel="00000000" w:rsidP="00000000" w:rsidRDefault="00000000" w:rsidRPr="00000000" w14:paraId="0000003D">
      <w:pPr>
        <w:spacing w:line="276" w:lineRule="auto"/>
        <w:rPr>
          <w:b w:val="1"/>
        </w:rPr>
      </w:pPr>
      <w:r w:rsidDel="00000000" w:rsidR="00000000" w:rsidRPr="00000000">
        <w:rPr>
          <w:b w:val="1"/>
          <w:rtl w:val="0"/>
        </w:rPr>
        <w:t xml:space="preserve">Good luck!</w:t>
      </w:r>
    </w:p>
    <w:p w:rsidR="00000000" w:rsidDel="00000000" w:rsidP="00000000" w:rsidRDefault="00000000" w:rsidRPr="00000000" w14:paraId="0000003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 :</w:t>
      </w:r>
      <w:r w:rsidDel="00000000" w:rsidR="00000000" w:rsidRPr="00000000">
        <w:rPr>
          <w:rFonts w:ascii="Times New Roman" w:cs="Times New Roman" w:eastAsia="Times New Roman" w:hAnsi="Times New Roman"/>
          <w:sz w:val="24"/>
          <w:szCs w:val="24"/>
          <w:rtl w:val="0"/>
        </w:rPr>
        <w:t xml:space="preserve"> Please zoom in for a better view.</w:t>
      </w:r>
    </w:p>
    <w:p w:rsidR="00000000" w:rsidDel="00000000" w:rsidP="00000000" w:rsidRDefault="00000000" w:rsidRPr="00000000" w14:paraId="0000004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 product categories that have the highest total sales are Technology (836,154), Furniture (742,000), Office Supplies(719,047).</w:t>
      </w:r>
    </w:p>
    <w:p w:rsidR="00000000" w:rsidDel="00000000" w:rsidP="00000000" w:rsidRDefault="00000000" w:rsidRPr="00000000" w14:paraId="0000004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943225"/>
            <wp:effectExtent b="0" l="0" r="0" t="0"/>
            <wp:docPr id="1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44353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 charts are used to show comparison in categorical data, here being ‘category’ and the size of the bars indicate the total sales, hence I have used this chart.</w:t>
      </w:r>
    </w:p>
    <w:p w:rsidR="00000000" w:rsidDel="00000000" w:rsidP="00000000" w:rsidRDefault="00000000" w:rsidRPr="00000000" w14:paraId="0000004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4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picture shows monthly sales amounts over the course of the year. Most sales are in November and least are in February.</w:t>
      </w:r>
    </w:p>
    <w:p w:rsidR="00000000" w:rsidDel="00000000" w:rsidP="00000000" w:rsidRDefault="00000000" w:rsidRPr="00000000" w14:paraId="0000004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2119" cy="3365581"/>
            <wp:effectExtent b="0" l="0" r="0" t="0"/>
            <wp:docPr id="2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882119" cy="336558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Line charts are good to see trends over time, hence line chart was used.</w:t>
      </w:r>
    </w:p>
    <w:p w:rsidR="00000000" w:rsidDel="00000000" w:rsidP="00000000" w:rsidRDefault="00000000" w:rsidRPr="00000000" w14:paraId="0000004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5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total sales amount distributed by product category. Technology has the highest sales percentage of 36.399% and Office Supplies have the lowest sales of 31.301%.</w:t>
      </w:r>
    </w:p>
    <w:p w:rsidR="00000000" w:rsidDel="00000000" w:rsidP="00000000" w:rsidRDefault="00000000" w:rsidRPr="00000000" w14:paraId="0000005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436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 chart with added table calculation shows the share of sales by category, hence bar chart is used.</w:t>
      </w:r>
    </w:p>
    <w:p w:rsidR="00000000" w:rsidDel="00000000" w:rsidP="00000000" w:rsidRDefault="00000000" w:rsidRPr="00000000" w14:paraId="0000005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analyse the sales performance of individual customers over time?</w:t>
      </w:r>
    </w:p>
    <w:p w:rsidR="00000000" w:rsidDel="00000000" w:rsidP="00000000" w:rsidRDefault="00000000" w:rsidRPr="00000000" w14:paraId="0000005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sales performance of individual customers over time. Sean </w:t>
        <w:tab/>
        <w:t xml:space="preserve">Miller had the highest sales performance in 2014(23,661).</w:t>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 chart divided by year into columns shows the sales data of  </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different customers over time.</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Sales based on different days of the week and product categories are shown in</w:t>
        <w:tab/>
        <w:t xml:space="preserve">the chart below. Wednesday has the lowest cumulative sales and Monday and Friday</w:t>
        <w:tab/>
        <w:t xml:space="preserve">have the highest.</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08300" cy="4479410"/>
            <wp:effectExtent b="0" l="0" r="0" t="0"/>
            <wp:docPr id="28"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008300" cy="447941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495300</wp:posOffset>
            </wp:positionV>
            <wp:extent cx="1514431" cy="593210"/>
            <wp:effectExtent b="0" l="0" r="0" t="0"/>
            <wp:wrapNone/>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514431" cy="593210"/>
                    </a:xfrm>
                    <a:prstGeom prst="rect"/>
                    <a:ln/>
                  </pic:spPr>
                </pic:pic>
              </a:graphicData>
            </a:graphic>
          </wp:anchor>
        </w:drawing>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Column chart with different colours based on the product category</w:t>
        <w:tab/>
        <w:tab/>
        <w:t xml:space="preserve">shows the required visualisation accurately, hence used.</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growth of sales in percentage of different product </w:t>
        <w:tab/>
        <w:tab/>
        <w:t xml:space="preserve">categories over time. Sales of technology related product increased by 20% from 2016 </w:t>
        <w:tab/>
        <w:t xml:space="preserve">to 2017.</w:t>
      </w:r>
    </w:p>
    <w:p w:rsidR="00000000" w:rsidDel="00000000" w:rsidP="00000000" w:rsidRDefault="00000000" w:rsidRPr="00000000" w14:paraId="0000006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43500"/>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 chart with marks for sales with table calculation for percentage difference shows the growth in sales, positive or negative over time accurately, hence used.</w:t>
      </w:r>
    </w:p>
    <w:p w:rsidR="00000000" w:rsidDel="00000000" w:rsidP="00000000" w:rsidRDefault="00000000" w:rsidRPr="00000000" w14:paraId="0000007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sales distribution across different regions.West region has</w:t>
        <w:tab/>
        <w:t xml:space="preserve">the highest sales of 725,458 and the South region has the least sales of 391,722.</w:t>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451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Bubble chart shows the sales distribution with the size of the bubbles.</w:t>
        <w:tab/>
        <w:t xml:space="preserve">It is used to compare measures based on dimensions, hence used.</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profits across various subcategories within different</w:t>
        <w:tab/>
        <w:tab/>
        <w:t xml:space="preserve">customer segments. Copiers have the highest profit in the Consumer segment(24,084).</w:t>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Tables have the lowest profit in the Consumer segment(-9728).</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6123" cy="3452813"/>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6612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Stacked bubble charts are very useful in visualising profit among various segments for various sub categories.</w:t>
      </w:r>
    </w:p>
    <w:p w:rsidR="00000000" w:rsidDel="00000000" w:rsidP="00000000" w:rsidRDefault="00000000" w:rsidRPr="00000000" w14:paraId="0000008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West region has the highest sales contribution of 31.58% and South region has</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lowest sales contribution of 17.05%.</w:t>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6674" cy="4176713"/>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96674" cy="41767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285750</wp:posOffset>
            </wp:positionV>
            <wp:extent cx="1428750" cy="1047750"/>
            <wp:effectExtent b="0" l="0" r="0" t="0"/>
            <wp:wrapNone/>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428750" cy="1047750"/>
                    </a:xfrm>
                    <a:prstGeom prst="rect"/>
                    <a:ln/>
                  </pic:spPr>
                </pic:pic>
              </a:graphicData>
            </a:graphic>
          </wp:anchor>
        </w:drawing>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Pie charts are very useful for showing percentage contribution of a</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measure based on different categories, hence used.</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Items for Consumer segment with Standard ship mode have the highest profit</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margin, but items for Corporate segment with same day delivery have the lowest</w:t>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profit margin.</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7438" cy="5491273"/>
            <wp:effectExtent b="0" l="0" r="0" t="0"/>
            <wp:docPr id="3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167438" cy="54912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Column chart with different colour showing different segment and</w:t>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columns based on ship mode are very useful for visualising the above </w:t>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hence used.</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average processing time for different product categories. </w:t>
        <w:tab/>
        <w:t xml:space="preserve">Furniture takes the least processing time and Office Supplies take the maximum</w:t>
        <w:tab/>
        <w:tab/>
        <w:t xml:space="preserve">processing time.</w:t>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277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By creating a calculated field called Processing time which is the</w:t>
        <w:tab/>
        <w:tab/>
        <w:t xml:space="preserve">difference between Ship Date and Order Date, and creating a column graph of </w:t>
      </w:r>
    </w:p>
    <w:p w:rsidR="00000000" w:rsidDel="00000000" w:rsidP="00000000" w:rsidRDefault="00000000" w:rsidRPr="00000000" w14:paraId="000000A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processing time by Product Categories we can visualise the required</w:t>
      </w:r>
    </w:p>
    <w:p w:rsidR="00000000" w:rsidDel="00000000" w:rsidP="00000000" w:rsidRDefault="00000000" w:rsidRPr="00000000" w14:paraId="000000A4">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visualisation, hence column graph is used.</w:t>
      </w:r>
    </w:p>
    <w:p w:rsidR="00000000" w:rsidDel="00000000" w:rsidP="00000000" w:rsidRDefault="00000000" w:rsidRPr="00000000" w14:paraId="000000A5">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According to the trend shown in the graph, profit is indirectly proportional to</w:t>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discount, i.e., as discount increases profit decreases and as discount decreases profit</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increases.</w:t>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753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Scatter plot is good for seeing relationships between two discrete</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continuous variables, hence scatter plot is used.</w:t>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As we can see from the graph below, profitability increases with increases in </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sales, but in some cases profit also increases for lower numbers of sales. Thus there</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are some data points which don’t follow the normal trend.</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Line charts are very good for seeing trends of continuous variables,</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hence it is used.</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graph shows the distribution of order quantity in a histogram chart.</w:t>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order quantities fall within 2 - 4 with very few above 10.</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7047" cy="3557588"/>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6704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Histograms are very useful to show the distribution of a variable by</w:t>
        <w:tab/>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dividing it into bins. Hence, histogram is used.</w:t>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Most profit falls within the profit bin of 0, and most occurs for Office Supplies.</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Histograms for each category shows the profit distribution for each</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category. Hence, histogram is used.</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Cumulative shipping time of standard ship mode is highest(29,879). Cumulative</w:t>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Shipping time of same day shipping mode is lowest(24) as we can see from the chart </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below.</w:t>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38700"/>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Column/Bar chart with created field for shipping time can help to</w:t>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visualise the requirement effectively, hence used.</w:t>
      </w:r>
    </w:p>
    <w:p w:rsidR="00000000" w:rsidDel="00000000" w:rsidP="00000000" w:rsidRDefault="00000000" w:rsidRPr="00000000" w14:paraId="000000D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According to the chart below, the trend is, generally the number of orders</w:t>
      </w:r>
    </w:p>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increase with progression of the year, with a dip in number of orders in September.</w:t>
      </w:r>
    </w:p>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97500"/>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Line charts are very useful to see trends over time, hence used.</w:t>
      </w:r>
    </w:p>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Sales by different customer segments and discount rates,</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Most sales occur with a discount rate of 0 for all segments.</w:t>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54864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834063"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Column charts are very useful for showing comparison between</w:t>
      </w:r>
    </w:p>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different categories, hence used.</w:t>
      </w:r>
    </w:p>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sales and profit for different sub-categories and regions.</w:t>
      </w:r>
    </w:p>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can see the value of the sales and profit by hovering over the bars.</w:t>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 charts with separated column for regions show the required</w:t>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Visualisation effectively, hence used.</w:t>
      </w:r>
    </w:p>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 chart below shows average delivery duration for different regions and</w:t>
      </w:r>
    </w:p>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ship modes. Average delivery duration of standard ship mode is highest among all</w:t>
      </w:r>
    </w:p>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regions and average delivery duration of same day ship mode is lowest for all regions.</w:t>
      </w:r>
    </w:p>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3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4343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Bar/Column charts are very useful for comparing values among</w:t>
      </w:r>
    </w:p>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different categories, hence used.</w:t>
      </w:r>
    </w:p>
    <w:p w:rsidR="00000000" w:rsidDel="00000000" w:rsidP="00000000" w:rsidRDefault="00000000" w:rsidRPr="00000000" w14:paraId="0000010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Average order quantity has been between 3.5 to 4 for all product categories,</w:t>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 the years. Average order quantity for furniture category has dipped below 3.5</w:t>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past two years.</w:t>
      </w:r>
    </w:p>
    <w:p w:rsidR="00000000" w:rsidDel="00000000" w:rsidP="00000000" w:rsidRDefault="00000000" w:rsidRPr="00000000" w14:paraId="0000010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7913" cy="3095625"/>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5791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Line charts are very useful for seeing trends over time, hence used.</w:t>
      </w:r>
    </w:p>
    <w:p w:rsidR="00000000" w:rsidDel="00000000" w:rsidP="00000000" w:rsidRDefault="00000000" w:rsidRPr="00000000" w14:paraId="0000011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correlation between average quantity ordered</w:t>
      </w:r>
    </w:p>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discount rates for different customer segments.</w:t>
      </w:r>
    </w:p>
    <w:p w:rsidR="00000000" w:rsidDel="00000000" w:rsidP="00000000" w:rsidRDefault="00000000" w:rsidRPr="00000000" w14:paraId="0000011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62600"/>
            <wp:effectExtent b="0" l="0" r="0" t="0"/>
            <wp:docPr id="2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Scatter plots are very good for understanding correlation, hence used.</w:t>
      </w:r>
    </w:p>
    <w:p w:rsidR="00000000" w:rsidDel="00000000" w:rsidP="00000000" w:rsidRDefault="00000000" w:rsidRPr="00000000" w14:paraId="0000011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p>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proportion of orders and returns in each region.</w:t>
      </w:r>
    </w:p>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Most returns take place in the West region.</w:t>
      </w:r>
    </w:p>
    <w:p w:rsidR="00000000" w:rsidDel="00000000" w:rsidP="00000000" w:rsidRDefault="00000000" w:rsidRPr="00000000" w14:paraId="0000011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59300"/>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Side by side  Bar/Column chart are very useful for comparing quantities based on different categories, hence used.</w:t>
      </w:r>
    </w:p>
    <w:p w:rsidR="00000000" w:rsidDel="00000000" w:rsidP="00000000" w:rsidRDefault="00000000" w:rsidRPr="00000000" w14:paraId="0000012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profit of different products for different subcategories.</w:t>
      </w:r>
    </w:p>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Honeywell Portable Air Cleaner has the most profit in Appliances subcategory.</w:t>
      </w:r>
    </w:p>
    <w:p w:rsidR="00000000" w:rsidDel="00000000" w:rsidP="00000000" w:rsidRDefault="00000000" w:rsidRPr="00000000" w14:paraId="0000012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3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Bar/Column charts are very useful for comparing quantities with different categories, hence used.</w:t>
      </w:r>
    </w:p>
    <w:p w:rsidR="00000000" w:rsidDel="00000000" w:rsidP="00000000" w:rsidRDefault="00000000" w:rsidRPr="00000000" w14:paraId="0000012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Standard Class ship mode is most commonly used with a share of 59.72%.</w:t>
      </w:r>
    </w:p>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Same Day ship mode is least commonly used with a share of 5.43%.</w:t>
      </w:r>
    </w:p>
    <w:p w:rsidR="00000000" w:rsidDel="00000000" w:rsidP="00000000" w:rsidRDefault="00000000" w:rsidRPr="00000000" w14:paraId="000001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4829175"/>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0958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Pie charts are very useful in seeing percentage shares, hence used.</w:t>
      </w:r>
    </w:p>
    <w:p w:rsidR="00000000" w:rsidDel="00000000" w:rsidP="00000000" w:rsidRDefault="00000000" w:rsidRPr="00000000" w14:paraId="0000013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sales performance for different regions for different</w:t>
      </w:r>
    </w:p>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quarters of the year. East region has the most sales performance while South region</w:t>
      </w:r>
    </w:p>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 the least.</w:t>
      </w:r>
    </w:p>
    <w:p w:rsidR="00000000" w:rsidDel="00000000" w:rsidP="00000000" w:rsidRDefault="00000000" w:rsidRPr="00000000" w14:paraId="0000013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54600"/>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Line charts are very useful for seeing trends over time, hence used.</w:t>
      </w:r>
    </w:p>
    <w:p w:rsidR="00000000" w:rsidDel="00000000" w:rsidP="00000000" w:rsidRDefault="00000000" w:rsidRPr="00000000" w14:paraId="0000013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The chart below shows the distribution of order priorities. Office Supplies</w:t>
      </w:r>
    </w:p>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category has the highest priority, while Technology has the lowest priority.</w:t>
      </w:r>
    </w:p>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33538"/>
            <wp:effectExtent b="0" l="0" r="0" t="0"/>
            <wp:docPr id="2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4050" cy="1633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Bar/Column chart are very useful for comparing values within</w:t>
      </w:r>
    </w:p>
    <w:p w:rsidR="00000000" w:rsidDel="00000000" w:rsidP="00000000" w:rsidRDefault="00000000" w:rsidRPr="00000000" w14:paraId="0000014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categories, hence used.</w:t>
      </w:r>
    </w:p>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Most sales occur with lower discount rates 0 - 0.2 while for higher discount rates</w:t>
      </w:r>
    </w:p>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sales value is less.</w:t>
      </w:r>
    </w:p>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4800600"/>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Bubble charts are very useful for quantity comparison based on size,</w:t>
      </w:r>
    </w:p>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hence used.</w:t>
      </w:r>
    </w:p>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Repeat customers have greater average order value than new customers.</w:t>
      </w:r>
    </w:p>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Average order value for repeat customers are 1150.5 while average order value for</w:t>
      </w:r>
    </w:p>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new customers are 792.0.</w:t>
      </w:r>
    </w:p>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540500"/>
            <wp:effectExtent b="0" l="0" r="0" t="0"/>
            <wp:docPr id="1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 Bar/Column charts are very useful for comparing value across </w:t>
      </w:r>
    </w:p>
    <w:p w:rsidR="00000000" w:rsidDel="00000000" w:rsidP="00000000" w:rsidRDefault="00000000" w:rsidRPr="00000000" w14:paraId="0000015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categories, hence used.</w:t>
      </w:r>
    </w:p>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Below chart shows the geographical distribution of returns and the second chart</w:t>
      </w:r>
    </w:p>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shows the impact of returns on profitability. California has the highest number of</w:t>
      </w:r>
    </w:p>
    <w:p w:rsidR="00000000" w:rsidDel="00000000" w:rsidP="00000000" w:rsidRDefault="00000000" w:rsidRPr="00000000" w14:paraId="000001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returns (338). Maine, Nevada, Arkansas, Wyoming and Iowa has 0 returns, hence</w:t>
      </w:r>
    </w:p>
    <w:p w:rsidR="00000000" w:rsidDel="00000000" w:rsidP="00000000" w:rsidRDefault="00000000" w:rsidRPr="00000000" w14:paraId="000001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boosting profitability.</w:t>
      </w:r>
    </w:p>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A">
      <w:pPr>
        <w:rPr/>
      </w:pPr>
      <w:r w:rsidDel="00000000" w:rsidR="00000000" w:rsidRPr="00000000">
        <w:rPr/>
        <w:drawing>
          <wp:inline distB="114300" distT="114300" distL="114300" distR="114300">
            <wp:extent cx="5731200" cy="2832100"/>
            <wp:effectExtent b="0" l="0" r="0" t="0"/>
            <wp:docPr id="1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2832100"/>
                    </a:xfrm>
                    <a:prstGeom prst="rect"/>
                    <a:ln/>
                  </pic:spPr>
                </pic:pic>
              </a:graphicData>
            </a:graphic>
          </wp:inline>
        </w:drawing>
      </w:r>
      <w:r w:rsidDel="00000000" w:rsidR="00000000" w:rsidRPr="00000000">
        <w:rPr/>
        <w:drawing>
          <wp:inline distB="114300" distT="114300" distL="114300" distR="114300">
            <wp:extent cx="5731200" cy="1028700"/>
            <wp:effectExtent b="0" l="0" r="0" t="0"/>
            <wp:docPr id="1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r>
      <w:r w:rsidDel="00000000" w:rsidR="00000000" w:rsidRPr="00000000">
        <w:rPr>
          <w:b w:val="1"/>
          <w:rtl w:val="0"/>
        </w:rPr>
        <w:t xml:space="preserve">Justification :</w:t>
      </w:r>
      <w:r w:rsidDel="00000000" w:rsidR="00000000" w:rsidRPr="00000000">
        <w:rPr>
          <w:rtl w:val="0"/>
        </w:rPr>
        <w:t xml:space="preserve"> Map charts are very useful for showing geographic distribution, hence</w:t>
      </w:r>
    </w:p>
    <w:p w:rsidR="00000000" w:rsidDel="00000000" w:rsidP="00000000" w:rsidRDefault="00000000" w:rsidRPr="00000000" w14:paraId="0000016D">
      <w:pPr>
        <w:rPr/>
      </w:pPr>
      <w:r w:rsidDel="00000000" w:rsidR="00000000" w:rsidRPr="00000000">
        <w:rPr>
          <w:rtl w:val="0"/>
        </w:rPr>
        <w:tab/>
        <w:t xml:space="preserve">used.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2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community.tableau.com/s/question/0D54T00000CWeX8SAL/sample-superstore-sales-excelxls" TargetMode="External"/><Relationship Id="rId29"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23.png"/><Relationship Id="rId31" Type="http://schemas.openxmlformats.org/officeDocument/2006/relationships/image" Target="media/image19.png"/><Relationship Id="rId30" Type="http://schemas.openxmlformats.org/officeDocument/2006/relationships/image" Target="media/image30.png"/><Relationship Id="rId11" Type="http://schemas.openxmlformats.org/officeDocument/2006/relationships/image" Target="media/image33.png"/><Relationship Id="rId33" Type="http://schemas.openxmlformats.org/officeDocument/2006/relationships/image" Target="media/image20.png"/><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28.png"/><Relationship Id="rId35" Type="http://schemas.openxmlformats.org/officeDocument/2006/relationships/image" Target="media/image31.png"/><Relationship Id="rId12" Type="http://schemas.openxmlformats.org/officeDocument/2006/relationships/image" Target="media/image14.png"/><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image" Target="media/image2.png"/><Relationship Id="rId14" Type="http://schemas.openxmlformats.org/officeDocument/2006/relationships/image" Target="media/image1.png"/><Relationship Id="rId36" Type="http://schemas.openxmlformats.org/officeDocument/2006/relationships/image" Target="media/image24.png"/><Relationship Id="rId17" Type="http://schemas.openxmlformats.org/officeDocument/2006/relationships/image" Target="media/image17.png"/><Relationship Id="rId39" Type="http://schemas.openxmlformats.org/officeDocument/2006/relationships/image" Target="media/image26.png"/><Relationship Id="rId16" Type="http://schemas.openxmlformats.org/officeDocument/2006/relationships/image" Target="media/image3.png"/><Relationship Id="rId38"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