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D195FB" w14:textId="77777777" w:rsidR="005B604C" w:rsidRDefault="005B604C">
      <w:pPr>
        <w:spacing w:before="240" w:after="240"/>
      </w:pPr>
    </w:p>
    <w:p w14:paraId="0873AD4E" w14:textId="77777777" w:rsidR="005B604C" w:rsidRDefault="005B604C">
      <w:pPr>
        <w:spacing w:before="240" w:after="240"/>
      </w:pPr>
    </w:p>
    <w:p w14:paraId="58CC4B1F" w14:textId="77777777" w:rsidR="005B604C" w:rsidRDefault="005B604C">
      <w:pPr>
        <w:spacing w:before="240" w:after="240"/>
        <w:rPr>
          <w:sz w:val="20"/>
          <w:szCs w:val="20"/>
        </w:rPr>
      </w:pPr>
    </w:p>
    <w:p w14:paraId="0F4DD218" w14:textId="77777777" w:rsidR="00747B3E" w:rsidRDefault="00747B3E">
      <w:pPr>
        <w:spacing w:before="240" w:after="240"/>
        <w:rPr>
          <w:b/>
          <w:sz w:val="20"/>
          <w:szCs w:val="20"/>
        </w:rPr>
      </w:pPr>
    </w:p>
    <w:p w14:paraId="00CAD515" w14:textId="77777777" w:rsidR="00747B3E" w:rsidRDefault="00747B3E">
      <w:pPr>
        <w:spacing w:before="240" w:after="240"/>
        <w:rPr>
          <w:b/>
          <w:sz w:val="20"/>
          <w:szCs w:val="20"/>
        </w:rPr>
      </w:pPr>
    </w:p>
    <w:p w14:paraId="1390AF3A" w14:textId="77777777" w:rsidR="00747B3E" w:rsidRDefault="00747B3E">
      <w:pPr>
        <w:spacing w:before="240" w:after="240"/>
        <w:rPr>
          <w:b/>
          <w:sz w:val="20"/>
          <w:szCs w:val="20"/>
        </w:rPr>
      </w:pPr>
    </w:p>
    <w:p w14:paraId="5DF73E90" w14:textId="77777777" w:rsidR="00747B3E" w:rsidRDefault="00747B3E">
      <w:pPr>
        <w:spacing w:before="240" w:after="240"/>
        <w:rPr>
          <w:b/>
          <w:sz w:val="20"/>
          <w:szCs w:val="20"/>
        </w:rPr>
      </w:pPr>
    </w:p>
    <w:p w14:paraId="25E5214C" w14:textId="77777777" w:rsidR="00747B3E" w:rsidRDefault="00747B3E">
      <w:pPr>
        <w:spacing w:before="240" w:after="240"/>
        <w:rPr>
          <w:b/>
          <w:sz w:val="20"/>
          <w:szCs w:val="20"/>
        </w:rPr>
      </w:pPr>
    </w:p>
    <w:p w14:paraId="12C5BBE7" w14:textId="77777777" w:rsidR="00747B3E" w:rsidRDefault="00747B3E">
      <w:pPr>
        <w:spacing w:before="240" w:after="240"/>
        <w:rPr>
          <w:b/>
          <w:sz w:val="20"/>
          <w:szCs w:val="20"/>
        </w:rPr>
      </w:pPr>
    </w:p>
    <w:p w14:paraId="42334B3D" w14:textId="77777777" w:rsidR="00747B3E" w:rsidRDefault="00747B3E">
      <w:pPr>
        <w:spacing w:before="240" w:after="240"/>
        <w:rPr>
          <w:b/>
          <w:sz w:val="20"/>
          <w:szCs w:val="20"/>
        </w:rPr>
      </w:pPr>
    </w:p>
    <w:p w14:paraId="306AD089" w14:textId="46C65839" w:rsidR="005B604C" w:rsidRDefault="00000000">
      <w:pPr>
        <w:spacing w:before="240" w:after="240"/>
        <w:rPr>
          <w:b/>
          <w:sz w:val="20"/>
          <w:szCs w:val="20"/>
        </w:rPr>
      </w:pPr>
      <w:r>
        <w:rPr>
          <w:b/>
          <w:sz w:val="20"/>
          <w:szCs w:val="20"/>
        </w:rPr>
        <w:t>Comprehensive HR Standard Operating Procedures for Effective Workforce Management</w:t>
      </w:r>
    </w:p>
    <w:p w14:paraId="0CCEDD4E" w14:textId="77777777" w:rsidR="005B604C" w:rsidRDefault="005B604C">
      <w:pPr>
        <w:spacing w:before="240" w:after="240"/>
      </w:pPr>
    </w:p>
    <w:p w14:paraId="770CC263" w14:textId="77777777" w:rsidR="005B604C" w:rsidRDefault="005B604C">
      <w:pPr>
        <w:spacing w:before="240" w:after="240"/>
      </w:pPr>
    </w:p>
    <w:p w14:paraId="3F8A53FD" w14:textId="77777777" w:rsidR="005B604C" w:rsidRDefault="00000000">
      <w:pPr>
        <w:spacing w:before="240" w:after="240"/>
      </w:pPr>
      <w:r>
        <w:br w:type="page"/>
      </w:r>
    </w:p>
    <w:p w14:paraId="38C4ECD9" w14:textId="77777777" w:rsidR="005B604C" w:rsidRDefault="005B604C">
      <w:pPr>
        <w:pStyle w:val="Heading2"/>
        <w:keepNext w:val="0"/>
        <w:keepLines w:val="0"/>
        <w:spacing w:after="80"/>
        <w:rPr>
          <w:b/>
          <w:sz w:val="34"/>
          <w:szCs w:val="34"/>
        </w:rPr>
      </w:pPr>
      <w:bookmarkStart w:id="0" w:name="_ro7k6opi4o9b" w:colFirst="0" w:colLast="0"/>
      <w:bookmarkEnd w:id="0"/>
    </w:p>
    <w:tbl>
      <w:tblPr>
        <w:tblStyle w:val="a"/>
        <w:tblW w:w="7905" w:type="dxa"/>
        <w:tblInd w:w="-30" w:type="dxa"/>
        <w:tblLayout w:type="fixed"/>
        <w:tblLook w:val="0600" w:firstRow="0" w:lastRow="0" w:firstColumn="0" w:lastColumn="0" w:noHBand="1" w:noVBand="1"/>
      </w:tblPr>
      <w:tblGrid>
        <w:gridCol w:w="5310"/>
        <w:gridCol w:w="2595"/>
      </w:tblGrid>
      <w:tr w:rsidR="005B604C" w14:paraId="3EB43290" w14:textId="77777777">
        <w:trPr>
          <w:trHeight w:val="515"/>
        </w:trPr>
        <w:tc>
          <w:tcPr>
            <w:tcW w:w="7905" w:type="dxa"/>
            <w:gridSpan w:val="2"/>
            <w:shd w:val="clear" w:color="auto" w:fill="A4C2F4"/>
            <w:tcMar>
              <w:top w:w="100" w:type="dxa"/>
              <w:left w:w="100" w:type="dxa"/>
              <w:bottom w:w="100" w:type="dxa"/>
              <w:right w:w="100" w:type="dxa"/>
            </w:tcMar>
          </w:tcPr>
          <w:p w14:paraId="75BF15CC" w14:textId="77777777" w:rsidR="005B604C" w:rsidRDefault="00000000">
            <w:r>
              <w:rPr>
                <w:b/>
              </w:rPr>
              <w:t>Document Information</w:t>
            </w:r>
          </w:p>
        </w:tc>
      </w:tr>
      <w:tr w:rsidR="005B604C" w14:paraId="30040407" w14:textId="77777777">
        <w:trPr>
          <w:trHeight w:val="515"/>
        </w:trPr>
        <w:tc>
          <w:tcPr>
            <w:tcW w:w="5310" w:type="dxa"/>
            <w:shd w:val="clear" w:color="auto" w:fill="D9D9D9"/>
            <w:tcMar>
              <w:top w:w="100" w:type="dxa"/>
              <w:left w:w="100" w:type="dxa"/>
              <w:bottom w:w="100" w:type="dxa"/>
              <w:right w:w="100" w:type="dxa"/>
            </w:tcMar>
          </w:tcPr>
          <w:p w14:paraId="2204971B" w14:textId="77777777" w:rsidR="005B604C" w:rsidRDefault="00000000">
            <w:pPr>
              <w:rPr>
                <w:shd w:val="clear" w:color="auto" w:fill="D9D9D9"/>
              </w:rPr>
            </w:pPr>
            <w:r>
              <w:rPr>
                <w:b/>
                <w:shd w:val="clear" w:color="auto" w:fill="D9D9D9"/>
              </w:rPr>
              <w:t>Title:</w:t>
            </w:r>
          </w:p>
        </w:tc>
        <w:tc>
          <w:tcPr>
            <w:tcW w:w="2595" w:type="dxa"/>
            <w:shd w:val="clear" w:color="auto" w:fill="auto"/>
            <w:tcMar>
              <w:top w:w="100" w:type="dxa"/>
              <w:left w:w="100" w:type="dxa"/>
              <w:bottom w:w="100" w:type="dxa"/>
              <w:right w:w="100" w:type="dxa"/>
            </w:tcMar>
          </w:tcPr>
          <w:p w14:paraId="2525A3A7" w14:textId="77777777" w:rsidR="005B604C" w:rsidRDefault="00000000">
            <w:r>
              <w:t>HR SOP</w:t>
            </w:r>
          </w:p>
        </w:tc>
      </w:tr>
      <w:tr w:rsidR="005B604C" w14:paraId="1743CC6C" w14:textId="77777777">
        <w:trPr>
          <w:trHeight w:val="515"/>
        </w:trPr>
        <w:tc>
          <w:tcPr>
            <w:tcW w:w="5310" w:type="dxa"/>
            <w:shd w:val="clear" w:color="auto" w:fill="D9D9D9"/>
            <w:tcMar>
              <w:top w:w="100" w:type="dxa"/>
              <w:left w:w="100" w:type="dxa"/>
              <w:bottom w:w="100" w:type="dxa"/>
              <w:right w:w="100" w:type="dxa"/>
            </w:tcMar>
          </w:tcPr>
          <w:p w14:paraId="251B4986" w14:textId="77777777" w:rsidR="005B604C" w:rsidRDefault="00000000">
            <w:pPr>
              <w:rPr>
                <w:shd w:val="clear" w:color="auto" w:fill="D9D9D9"/>
              </w:rPr>
            </w:pPr>
            <w:r>
              <w:rPr>
                <w:b/>
                <w:shd w:val="clear" w:color="auto" w:fill="D9D9D9"/>
              </w:rPr>
              <w:t>Version:</w:t>
            </w:r>
          </w:p>
        </w:tc>
        <w:tc>
          <w:tcPr>
            <w:tcW w:w="2595" w:type="dxa"/>
            <w:shd w:val="clear" w:color="auto" w:fill="auto"/>
            <w:tcMar>
              <w:top w:w="100" w:type="dxa"/>
              <w:left w:w="100" w:type="dxa"/>
              <w:bottom w:w="100" w:type="dxa"/>
              <w:right w:w="100" w:type="dxa"/>
            </w:tcMar>
          </w:tcPr>
          <w:p w14:paraId="22E07060" w14:textId="77777777" w:rsidR="005B604C" w:rsidRDefault="00000000">
            <w:r>
              <w:rPr>
                <w:rFonts w:ascii="Times New Roman" w:eastAsia="Times New Roman" w:hAnsi="Times New Roman" w:cs="Times New Roman"/>
                <w:sz w:val="24"/>
                <w:szCs w:val="24"/>
              </w:rPr>
              <w:t>Version 1.0</w:t>
            </w:r>
          </w:p>
        </w:tc>
      </w:tr>
      <w:tr w:rsidR="005B604C" w14:paraId="7CC9CBC7" w14:textId="77777777">
        <w:trPr>
          <w:trHeight w:val="515"/>
        </w:trPr>
        <w:tc>
          <w:tcPr>
            <w:tcW w:w="5310" w:type="dxa"/>
            <w:shd w:val="clear" w:color="auto" w:fill="D9D9D9"/>
            <w:tcMar>
              <w:top w:w="100" w:type="dxa"/>
              <w:left w:w="100" w:type="dxa"/>
              <w:bottom w:w="100" w:type="dxa"/>
              <w:right w:w="100" w:type="dxa"/>
            </w:tcMar>
          </w:tcPr>
          <w:p w14:paraId="1F0611E5" w14:textId="77777777" w:rsidR="005B604C" w:rsidRDefault="00000000">
            <w:pPr>
              <w:rPr>
                <w:shd w:val="clear" w:color="auto" w:fill="D9D9D9"/>
              </w:rPr>
            </w:pPr>
            <w:r>
              <w:rPr>
                <w:b/>
                <w:shd w:val="clear" w:color="auto" w:fill="D9D9D9"/>
              </w:rPr>
              <w:t>Date:</w:t>
            </w:r>
          </w:p>
        </w:tc>
        <w:tc>
          <w:tcPr>
            <w:tcW w:w="2595" w:type="dxa"/>
            <w:shd w:val="clear" w:color="auto" w:fill="auto"/>
            <w:tcMar>
              <w:top w:w="100" w:type="dxa"/>
              <w:left w:w="100" w:type="dxa"/>
              <w:bottom w:w="100" w:type="dxa"/>
              <w:right w:w="100" w:type="dxa"/>
            </w:tcMar>
          </w:tcPr>
          <w:p w14:paraId="46E93CAE" w14:textId="77777777" w:rsidR="005B604C" w:rsidRDefault="00000000">
            <w:r>
              <w:t>7/11/2024</w:t>
            </w:r>
          </w:p>
        </w:tc>
      </w:tr>
      <w:tr w:rsidR="005B604C" w14:paraId="38ED538C" w14:textId="77777777">
        <w:trPr>
          <w:trHeight w:val="515"/>
        </w:trPr>
        <w:tc>
          <w:tcPr>
            <w:tcW w:w="5310" w:type="dxa"/>
            <w:shd w:val="clear" w:color="auto" w:fill="D9D9D9"/>
            <w:tcMar>
              <w:top w:w="100" w:type="dxa"/>
              <w:left w:w="100" w:type="dxa"/>
              <w:bottom w:w="100" w:type="dxa"/>
              <w:right w:w="100" w:type="dxa"/>
            </w:tcMar>
          </w:tcPr>
          <w:p w14:paraId="649B9910" w14:textId="77777777" w:rsidR="005B604C" w:rsidRDefault="00000000">
            <w:pPr>
              <w:rPr>
                <w:shd w:val="clear" w:color="auto" w:fill="D9D9D9"/>
              </w:rPr>
            </w:pPr>
            <w:r>
              <w:rPr>
                <w:b/>
                <w:shd w:val="clear" w:color="auto" w:fill="D9D9D9"/>
              </w:rPr>
              <w:t>Prepared By:</w:t>
            </w:r>
          </w:p>
        </w:tc>
        <w:tc>
          <w:tcPr>
            <w:tcW w:w="2595" w:type="dxa"/>
            <w:shd w:val="clear" w:color="auto" w:fill="auto"/>
            <w:tcMar>
              <w:top w:w="100" w:type="dxa"/>
              <w:left w:w="100" w:type="dxa"/>
              <w:bottom w:w="100" w:type="dxa"/>
              <w:right w:w="100" w:type="dxa"/>
            </w:tcMar>
          </w:tcPr>
          <w:p w14:paraId="404BD9BF" w14:textId="77777777" w:rsidR="005B604C" w:rsidRDefault="00000000">
            <w:r>
              <w:t>Sohini Chakraborty</w:t>
            </w:r>
          </w:p>
        </w:tc>
      </w:tr>
      <w:tr w:rsidR="005B604C" w14:paraId="73E55120" w14:textId="77777777">
        <w:trPr>
          <w:trHeight w:val="515"/>
        </w:trPr>
        <w:tc>
          <w:tcPr>
            <w:tcW w:w="5310" w:type="dxa"/>
            <w:shd w:val="clear" w:color="auto" w:fill="D9D9D9"/>
            <w:tcMar>
              <w:top w:w="100" w:type="dxa"/>
              <w:left w:w="100" w:type="dxa"/>
              <w:bottom w:w="100" w:type="dxa"/>
              <w:right w:w="100" w:type="dxa"/>
            </w:tcMar>
          </w:tcPr>
          <w:p w14:paraId="03AAEF90" w14:textId="77777777" w:rsidR="005B604C" w:rsidRDefault="00000000">
            <w:pPr>
              <w:rPr>
                <w:shd w:val="clear" w:color="auto" w:fill="D9D9D9"/>
              </w:rPr>
            </w:pPr>
            <w:r>
              <w:rPr>
                <w:b/>
                <w:shd w:val="clear" w:color="auto" w:fill="D9D9D9"/>
              </w:rPr>
              <w:t>Approved By:</w:t>
            </w:r>
          </w:p>
        </w:tc>
        <w:tc>
          <w:tcPr>
            <w:tcW w:w="2595" w:type="dxa"/>
            <w:shd w:val="clear" w:color="auto" w:fill="auto"/>
            <w:tcMar>
              <w:top w:w="100" w:type="dxa"/>
              <w:left w:w="100" w:type="dxa"/>
              <w:bottom w:w="100" w:type="dxa"/>
              <w:right w:w="100" w:type="dxa"/>
            </w:tcMar>
          </w:tcPr>
          <w:p w14:paraId="4FB528A6" w14:textId="77777777" w:rsidR="005B604C" w:rsidRDefault="00000000">
            <w:r>
              <w:t xml:space="preserve">Joyee Richard </w:t>
            </w:r>
          </w:p>
        </w:tc>
      </w:tr>
      <w:tr w:rsidR="005B604C" w14:paraId="50488735" w14:textId="77777777">
        <w:trPr>
          <w:trHeight w:val="515"/>
        </w:trPr>
        <w:tc>
          <w:tcPr>
            <w:tcW w:w="7905" w:type="dxa"/>
            <w:gridSpan w:val="2"/>
            <w:shd w:val="clear" w:color="auto" w:fill="C9DAF8"/>
            <w:tcMar>
              <w:top w:w="100" w:type="dxa"/>
              <w:left w:w="100" w:type="dxa"/>
              <w:bottom w:w="100" w:type="dxa"/>
              <w:right w:w="100" w:type="dxa"/>
            </w:tcMar>
          </w:tcPr>
          <w:p w14:paraId="3F663D40" w14:textId="77777777" w:rsidR="005B604C" w:rsidRDefault="00000000">
            <w:r>
              <w:rPr>
                <w:b/>
              </w:rPr>
              <w:t>Introduction</w:t>
            </w:r>
          </w:p>
        </w:tc>
      </w:tr>
      <w:tr w:rsidR="005B604C" w14:paraId="51A55B7D" w14:textId="77777777">
        <w:trPr>
          <w:trHeight w:val="515"/>
        </w:trPr>
        <w:tc>
          <w:tcPr>
            <w:tcW w:w="7905" w:type="dxa"/>
            <w:gridSpan w:val="2"/>
            <w:shd w:val="clear" w:color="auto" w:fill="FFFFFF"/>
            <w:tcMar>
              <w:top w:w="100" w:type="dxa"/>
              <w:left w:w="100" w:type="dxa"/>
              <w:bottom w:w="100" w:type="dxa"/>
              <w:right w:w="100" w:type="dxa"/>
            </w:tcMar>
          </w:tcPr>
          <w:p w14:paraId="0977D69F" w14:textId="77777777" w:rsidR="005B604C" w:rsidRDefault="005B604C">
            <w:pPr>
              <w:spacing w:after="240"/>
              <w:jc w:val="both"/>
              <w:rPr>
                <w:rFonts w:ascii="Times New Roman" w:eastAsia="Times New Roman" w:hAnsi="Times New Roman" w:cs="Times New Roman"/>
                <w:sz w:val="24"/>
                <w:szCs w:val="24"/>
              </w:rPr>
            </w:pPr>
          </w:p>
          <w:p w14:paraId="5571477C" w14:textId="77777777" w:rsidR="005B604C" w:rsidRDefault="00000000">
            <w:p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HR department plays a significant role in maintaining employee relations, recruitment, training, and compliance with company terms and policies. This SOP ensures standardized processes, improving efficiency, consistency, and legal compliance of the organization. It provides guidance to the HR staff in handling tasks effectively, fostering a positive work environment and supporting overall organizational goals.</w:t>
            </w:r>
          </w:p>
          <w:p w14:paraId="75D042F3" w14:textId="77777777" w:rsidR="005B604C" w:rsidRDefault="005B604C">
            <w:pPr>
              <w:spacing w:after="240"/>
            </w:pPr>
          </w:p>
        </w:tc>
      </w:tr>
      <w:tr w:rsidR="005B604C" w14:paraId="39A57D71" w14:textId="77777777">
        <w:trPr>
          <w:trHeight w:val="515"/>
        </w:trPr>
        <w:tc>
          <w:tcPr>
            <w:tcW w:w="7905" w:type="dxa"/>
            <w:gridSpan w:val="2"/>
            <w:shd w:val="clear" w:color="auto" w:fill="C9DAF8"/>
            <w:tcMar>
              <w:top w:w="100" w:type="dxa"/>
              <w:left w:w="100" w:type="dxa"/>
              <w:bottom w:w="100" w:type="dxa"/>
              <w:right w:w="100" w:type="dxa"/>
            </w:tcMar>
          </w:tcPr>
          <w:p w14:paraId="4FB3A3F3" w14:textId="77777777" w:rsidR="005B604C" w:rsidRDefault="00000000">
            <w:pPr>
              <w:rPr>
                <w:b/>
              </w:rPr>
            </w:pPr>
            <w:r>
              <w:rPr>
                <w:b/>
              </w:rPr>
              <w:t>Detail Procedures</w:t>
            </w:r>
          </w:p>
        </w:tc>
      </w:tr>
      <w:tr w:rsidR="005B604C" w14:paraId="068FC97A" w14:textId="77777777">
        <w:trPr>
          <w:trHeight w:val="515"/>
        </w:trPr>
        <w:tc>
          <w:tcPr>
            <w:tcW w:w="5310" w:type="dxa"/>
            <w:shd w:val="clear" w:color="auto" w:fill="D9D9D9"/>
            <w:tcMar>
              <w:top w:w="100" w:type="dxa"/>
              <w:left w:w="100" w:type="dxa"/>
              <w:bottom w:w="100" w:type="dxa"/>
              <w:right w:w="100" w:type="dxa"/>
            </w:tcMar>
          </w:tcPr>
          <w:p w14:paraId="1CCA1B90" w14:textId="77777777" w:rsidR="005B604C" w:rsidRDefault="00000000">
            <w:r>
              <w:rPr>
                <w:b/>
              </w:rPr>
              <w:t>Onboarding:</w:t>
            </w:r>
          </w:p>
        </w:tc>
        <w:tc>
          <w:tcPr>
            <w:tcW w:w="2595" w:type="dxa"/>
            <w:shd w:val="clear" w:color="auto" w:fill="auto"/>
            <w:tcMar>
              <w:top w:w="100" w:type="dxa"/>
              <w:left w:w="100" w:type="dxa"/>
              <w:bottom w:w="100" w:type="dxa"/>
              <w:right w:w="100" w:type="dxa"/>
            </w:tcMar>
          </w:tcPr>
          <w:p w14:paraId="1090300B" w14:textId="77777777" w:rsidR="005B604C" w:rsidRDefault="00000000">
            <w:pPr>
              <w:jc w:val="both"/>
            </w:pPr>
            <w:r>
              <w:t>Prepare essential documents, introduce new joiners to the company policies conduct orientation sessions and assign necessary training to the employees.</w:t>
            </w:r>
          </w:p>
        </w:tc>
      </w:tr>
      <w:tr w:rsidR="005B604C" w14:paraId="071DB2F8" w14:textId="77777777">
        <w:trPr>
          <w:trHeight w:val="515"/>
        </w:trPr>
        <w:tc>
          <w:tcPr>
            <w:tcW w:w="5310" w:type="dxa"/>
            <w:shd w:val="clear" w:color="auto" w:fill="D9D9D9"/>
            <w:tcMar>
              <w:top w:w="100" w:type="dxa"/>
              <w:left w:w="100" w:type="dxa"/>
              <w:bottom w:w="100" w:type="dxa"/>
              <w:right w:w="100" w:type="dxa"/>
            </w:tcMar>
          </w:tcPr>
          <w:p w14:paraId="5530F8A1" w14:textId="77777777" w:rsidR="005B604C" w:rsidRDefault="00000000">
            <w:r>
              <w:rPr>
                <w:b/>
              </w:rPr>
              <w:t>Performance Reviews:</w:t>
            </w:r>
          </w:p>
        </w:tc>
        <w:tc>
          <w:tcPr>
            <w:tcW w:w="2595" w:type="dxa"/>
            <w:shd w:val="clear" w:color="auto" w:fill="auto"/>
            <w:tcMar>
              <w:top w:w="100" w:type="dxa"/>
              <w:left w:w="100" w:type="dxa"/>
              <w:bottom w:w="100" w:type="dxa"/>
              <w:right w:w="100" w:type="dxa"/>
            </w:tcMar>
          </w:tcPr>
          <w:p w14:paraId="52BF11E0" w14:textId="77777777" w:rsidR="005B604C" w:rsidRDefault="00000000">
            <w:pPr>
              <w:jc w:val="both"/>
            </w:pPr>
            <w:r>
              <w:t xml:space="preserve">Involves in setting clear objectives, constant feedback sessions, giving formal reviews to assess employee </w:t>
            </w:r>
            <w:r>
              <w:lastRenderedPageBreak/>
              <w:t>progress and assessing performance, discussing results, and setting future goals collaboratively.</w:t>
            </w:r>
          </w:p>
        </w:tc>
      </w:tr>
      <w:tr w:rsidR="005B604C" w14:paraId="3B6D0510" w14:textId="77777777">
        <w:trPr>
          <w:trHeight w:val="515"/>
        </w:trPr>
        <w:tc>
          <w:tcPr>
            <w:tcW w:w="5310" w:type="dxa"/>
            <w:shd w:val="clear" w:color="auto" w:fill="D9D9D9"/>
            <w:tcMar>
              <w:top w:w="100" w:type="dxa"/>
              <w:left w:w="100" w:type="dxa"/>
              <w:bottom w:w="100" w:type="dxa"/>
              <w:right w:w="100" w:type="dxa"/>
            </w:tcMar>
          </w:tcPr>
          <w:p w14:paraId="1967797C" w14:textId="77777777" w:rsidR="005B604C" w:rsidRDefault="00000000">
            <w:r>
              <w:rPr>
                <w:b/>
              </w:rPr>
              <w:lastRenderedPageBreak/>
              <w:t>Employee Benefits Management:</w:t>
            </w:r>
          </w:p>
        </w:tc>
        <w:tc>
          <w:tcPr>
            <w:tcW w:w="2595" w:type="dxa"/>
            <w:shd w:val="clear" w:color="auto" w:fill="auto"/>
            <w:tcMar>
              <w:top w:w="100" w:type="dxa"/>
              <w:left w:w="100" w:type="dxa"/>
              <w:bottom w:w="100" w:type="dxa"/>
              <w:right w:w="100" w:type="dxa"/>
            </w:tcMar>
          </w:tcPr>
          <w:p w14:paraId="31AC5606" w14:textId="77777777" w:rsidR="005B604C" w:rsidRDefault="00000000">
            <w:pPr>
              <w:jc w:val="both"/>
            </w:pPr>
            <w:r>
              <w:t xml:space="preserve">Maintaining benefits for the employee, involves HR enrolling, managing appropriate records and addressing queries </w:t>
            </w:r>
          </w:p>
        </w:tc>
      </w:tr>
      <w:tr w:rsidR="005B604C" w14:paraId="75E68CC1" w14:textId="77777777">
        <w:trPr>
          <w:trHeight w:val="515"/>
        </w:trPr>
        <w:tc>
          <w:tcPr>
            <w:tcW w:w="5310" w:type="dxa"/>
            <w:shd w:val="clear" w:color="auto" w:fill="D9D9D9"/>
            <w:tcMar>
              <w:top w:w="100" w:type="dxa"/>
              <w:left w:w="100" w:type="dxa"/>
              <w:bottom w:w="100" w:type="dxa"/>
              <w:right w:w="100" w:type="dxa"/>
            </w:tcMar>
          </w:tcPr>
          <w:p w14:paraId="60680B54" w14:textId="77777777" w:rsidR="005B604C" w:rsidRDefault="00000000">
            <w:r>
              <w:rPr>
                <w:b/>
              </w:rPr>
              <w:t>Other Procedures:</w:t>
            </w:r>
          </w:p>
        </w:tc>
        <w:tc>
          <w:tcPr>
            <w:tcW w:w="2595" w:type="dxa"/>
            <w:shd w:val="clear" w:color="auto" w:fill="auto"/>
            <w:tcMar>
              <w:top w:w="100" w:type="dxa"/>
              <w:left w:w="100" w:type="dxa"/>
              <w:bottom w:w="100" w:type="dxa"/>
              <w:right w:w="100" w:type="dxa"/>
            </w:tcMar>
          </w:tcPr>
          <w:p w14:paraId="12879186" w14:textId="77777777" w:rsidR="005B604C" w:rsidRDefault="00000000">
            <w:pPr>
              <w:jc w:val="both"/>
            </w:pPr>
            <w:r>
              <w:t xml:space="preserve">Managing employee leave requests, handling disciplinary actions, overseeing safety protocols and maintaining accurate records </w:t>
            </w:r>
          </w:p>
        </w:tc>
      </w:tr>
      <w:tr w:rsidR="005B604C" w14:paraId="6DC15CE9" w14:textId="77777777">
        <w:trPr>
          <w:trHeight w:val="515"/>
        </w:trPr>
        <w:tc>
          <w:tcPr>
            <w:tcW w:w="7905" w:type="dxa"/>
            <w:gridSpan w:val="2"/>
            <w:shd w:val="clear" w:color="auto" w:fill="C9DAF8"/>
            <w:tcMar>
              <w:top w:w="100" w:type="dxa"/>
              <w:left w:w="100" w:type="dxa"/>
              <w:bottom w:w="100" w:type="dxa"/>
              <w:right w:w="100" w:type="dxa"/>
            </w:tcMar>
          </w:tcPr>
          <w:p w14:paraId="28B2C878" w14:textId="77777777" w:rsidR="005B604C" w:rsidRDefault="00000000">
            <w:r>
              <w:rPr>
                <w:b/>
              </w:rPr>
              <w:t>Compliance and Legal Considerations</w:t>
            </w:r>
          </w:p>
        </w:tc>
      </w:tr>
      <w:tr w:rsidR="005B604C" w14:paraId="29CC777B" w14:textId="77777777">
        <w:trPr>
          <w:trHeight w:val="515"/>
        </w:trPr>
        <w:tc>
          <w:tcPr>
            <w:tcW w:w="7905" w:type="dxa"/>
            <w:gridSpan w:val="2"/>
            <w:shd w:val="clear" w:color="auto" w:fill="auto"/>
            <w:tcMar>
              <w:top w:w="100" w:type="dxa"/>
              <w:left w:w="100" w:type="dxa"/>
              <w:bottom w:w="100" w:type="dxa"/>
              <w:right w:w="100" w:type="dxa"/>
            </w:tcMar>
          </w:tcPr>
          <w:p w14:paraId="2E165520" w14:textId="77777777" w:rsidR="005B604C" w:rsidRDefault="00000000">
            <w:r>
              <w:t xml:space="preserve">All the HR and Employee Policies and the Employee Data Privacy Policy of the organization will be maintained. </w:t>
            </w:r>
          </w:p>
        </w:tc>
      </w:tr>
      <w:tr w:rsidR="005B604C" w14:paraId="2576412D" w14:textId="77777777">
        <w:trPr>
          <w:trHeight w:val="515"/>
        </w:trPr>
        <w:tc>
          <w:tcPr>
            <w:tcW w:w="7905" w:type="dxa"/>
            <w:gridSpan w:val="2"/>
            <w:shd w:val="clear" w:color="auto" w:fill="CFE2F3"/>
            <w:tcMar>
              <w:top w:w="100" w:type="dxa"/>
              <w:left w:w="100" w:type="dxa"/>
              <w:bottom w:w="100" w:type="dxa"/>
              <w:right w:w="100" w:type="dxa"/>
            </w:tcMar>
          </w:tcPr>
          <w:p w14:paraId="24106EC5" w14:textId="77777777" w:rsidR="005B604C" w:rsidRDefault="00000000">
            <w:r>
              <w:rPr>
                <w:b/>
              </w:rPr>
              <w:t>Review and Update Process</w:t>
            </w:r>
          </w:p>
        </w:tc>
      </w:tr>
      <w:tr w:rsidR="005B604C" w14:paraId="4E718FE2" w14:textId="77777777">
        <w:trPr>
          <w:trHeight w:val="515"/>
        </w:trPr>
        <w:tc>
          <w:tcPr>
            <w:tcW w:w="7905" w:type="dxa"/>
            <w:gridSpan w:val="2"/>
            <w:shd w:val="clear" w:color="auto" w:fill="auto"/>
            <w:tcMar>
              <w:top w:w="100" w:type="dxa"/>
              <w:left w:w="100" w:type="dxa"/>
              <w:bottom w:w="100" w:type="dxa"/>
              <w:right w:w="100" w:type="dxa"/>
            </w:tcMar>
          </w:tcPr>
          <w:p w14:paraId="44AF2B5F" w14:textId="77777777" w:rsidR="005B604C" w:rsidRDefault="00000000">
            <w:r>
              <w:t>Review Date: 7/11/2021</w:t>
            </w:r>
          </w:p>
          <w:p w14:paraId="0F1FB50E" w14:textId="77777777" w:rsidR="005B604C" w:rsidRDefault="00000000">
            <w:r>
              <w:t>Process: After the manager’s review the required changes will be made by Sohini Chakraborty</w:t>
            </w:r>
            <w:bookmarkStart w:id="1" w:name="kix.n6plqes6p4nh" w:colFirst="0" w:colLast="0"/>
            <w:bookmarkEnd w:id="1"/>
            <w:r>
              <w:t>.</w:t>
            </w:r>
          </w:p>
        </w:tc>
      </w:tr>
    </w:tbl>
    <w:p w14:paraId="75A9BAF9" w14:textId="77777777" w:rsidR="005B604C" w:rsidRDefault="00000000">
      <w:pPr>
        <w:spacing w:before="240" w:after="240"/>
        <w:rPr>
          <w:b/>
        </w:rPr>
      </w:pPr>
      <w:r>
        <w:rPr>
          <w:b/>
        </w:rPr>
        <w:t>Approval Signature:</w:t>
      </w:r>
    </w:p>
    <w:p w14:paraId="0B76D58D" w14:textId="77777777" w:rsidR="005B604C" w:rsidRDefault="00000000">
      <w:pPr>
        <w:spacing w:before="240" w:after="240"/>
      </w:pPr>
      <w:r>
        <w:t>[Signature] [Name] [Position] [Date]</w:t>
      </w:r>
      <w:r>
        <w:br w:type="page"/>
      </w:r>
    </w:p>
    <w:sectPr w:rsidR="005B60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04C"/>
    <w:rsid w:val="005B604C"/>
    <w:rsid w:val="00747B3E"/>
    <w:rsid w:val="008A4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DD6A"/>
  <w15:docId w15:val="{FCE24409-D56E-415B-8301-BCD116E1D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Sohini Chakraborty</cp:lastModifiedBy>
  <cp:revision>2</cp:revision>
  <dcterms:created xsi:type="dcterms:W3CDTF">2024-11-07T17:07:00Z</dcterms:created>
  <dcterms:modified xsi:type="dcterms:W3CDTF">2024-11-07T17:08:00Z</dcterms:modified>
</cp:coreProperties>
</file>