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17" w:rsidRDefault="001E14F2">
      <w:pPr>
        <w:pStyle w:val="Title"/>
      </w:pPr>
      <w:bookmarkStart w:id="0" w:name="_GoBack"/>
      <w:bookmarkEnd w:id="0"/>
      <w:r>
        <w:t>Security &amp; Compliance in DevOps</w:t>
      </w:r>
    </w:p>
    <w:p w:rsidR="002B1E17" w:rsidRDefault="001E14F2">
      <w:pPr>
        <w:pStyle w:val="Heading1"/>
      </w:pPr>
      <w:r>
        <w:t>1. Risk: Hardcoded Secrets in Code Repositories</w:t>
      </w:r>
    </w:p>
    <w:p w:rsidR="002B1E17" w:rsidRDefault="001E14F2">
      <w:r>
        <w:t>Problem:</w:t>
      </w:r>
      <w:r>
        <w:br/>
        <w:t>Developers may accidentally commit sensitive credentials or API keys into version control systems like GitHub, exposing them publicly or internally.</w:t>
      </w:r>
    </w:p>
    <w:p w:rsidR="002B1E17" w:rsidRDefault="001E14F2">
      <w:r>
        <w:t xml:space="preserve">Mitigation </w:t>
      </w:r>
      <w:r>
        <w:t>Strategies:</w:t>
      </w:r>
      <w:r>
        <w:br/>
        <w:t>• Use GitHub Secrets or Azure Key Vault to securely store and access credentials.</w:t>
      </w:r>
      <w:r>
        <w:br/>
        <w:t>• Integrate secret scanning tools like git-secrets, TruffleHog, or GitHub Advanced Security.</w:t>
      </w:r>
      <w:r>
        <w:br/>
        <w:t>• Implement code reviews and pre-commit hooks to detect secrets.</w:t>
      </w:r>
    </w:p>
    <w:p w:rsidR="002B1E17" w:rsidRDefault="001E14F2">
      <w:r>
        <w:t>Comp</w:t>
      </w:r>
      <w:r>
        <w:t>liance Mapping:</w:t>
      </w:r>
      <w:r>
        <w:br/>
        <w:t>• ISO 27001 A.9.4.1 – Information access control.</w:t>
      </w:r>
      <w:r>
        <w:br/>
        <w:t>• SOC 2 – Enforces data protection and access management policies.</w:t>
      </w:r>
    </w:p>
    <w:p w:rsidR="002B1E17" w:rsidRDefault="001E14F2">
      <w:pPr>
        <w:pStyle w:val="Heading1"/>
      </w:pPr>
      <w:r>
        <w:t>2. Risk: Lack of Access Control &amp; Role Separation</w:t>
      </w:r>
    </w:p>
    <w:p w:rsidR="002B1E17" w:rsidRDefault="001E14F2">
      <w:r>
        <w:t>Problem:</w:t>
      </w:r>
      <w:r>
        <w:br/>
        <w:t>Excessive permissions or shared accounts in CI/CD tools and clou</w:t>
      </w:r>
      <w:r>
        <w:t>d platforms can lead to privilege escalation or insider threats.</w:t>
      </w:r>
    </w:p>
    <w:p w:rsidR="002B1E17" w:rsidRDefault="001E14F2">
      <w:r>
        <w:t>Mitigation Strategies:</w:t>
      </w:r>
      <w:r>
        <w:br/>
        <w:t>• Apply the Principle of Least Privilege using Role-Based Access Control (RBAC).</w:t>
      </w:r>
      <w:r>
        <w:br/>
        <w:t>• Use Identity and Access Management (IAM) policies to restrict access.</w:t>
      </w:r>
      <w:r>
        <w:br/>
        <w:t xml:space="preserve">• Enable audit </w:t>
      </w:r>
      <w:r>
        <w:t>logs to monitor access attempts.</w:t>
      </w:r>
    </w:p>
    <w:p w:rsidR="002B1E17" w:rsidRDefault="001E14F2">
      <w:r>
        <w:t>Compliance Mapping:</w:t>
      </w:r>
      <w:r>
        <w:br/>
        <w:t>• ISO 27001 A.9.2.3 – Management of privileged access rights.</w:t>
      </w:r>
      <w:r>
        <w:br/>
        <w:t>• GDPR Article 32 – Ensures data is accessed only by authorized personnel.</w:t>
      </w:r>
    </w:p>
    <w:p w:rsidR="002B1E17" w:rsidRDefault="001E14F2">
      <w:pPr>
        <w:pStyle w:val="Heading1"/>
      </w:pPr>
      <w:r>
        <w:t>3. Risk: Use of Vulnerable or Outdated Dependencies</w:t>
      </w:r>
    </w:p>
    <w:p w:rsidR="002B1E17" w:rsidRDefault="001E14F2">
      <w:r>
        <w:t>Problem:</w:t>
      </w:r>
      <w:r>
        <w:br/>
        <w:t>CI/CD</w:t>
      </w:r>
      <w:r>
        <w:t xml:space="preserve"> pipelines may use packages with known security vulnerabilities that go undetected.</w:t>
      </w:r>
    </w:p>
    <w:p w:rsidR="002B1E17" w:rsidRDefault="001E14F2">
      <w:r>
        <w:t>Mitigation Strategies:</w:t>
      </w:r>
      <w:r>
        <w:br/>
        <w:t>• Integrate automated dependency scanning tools such as OWASP Dependency-Check, Trivy, or Snyk.</w:t>
      </w:r>
      <w:r>
        <w:br/>
        <w:t>• Regularly update and patch dependencies.</w:t>
      </w:r>
      <w:r>
        <w:br/>
        <w:t>• Fail bui</w:t>
      </w:r>
      <w:r>
        <w:t>lds when critical vulnerabilities are found.</w:t>
      </w:r>
    </w:p>
    <w:p w:rsidR="002B1E17" w:rsidRDefault="001E14F2">
      <w:r>
        <w:lastRenderedPageBreak/>
        <w:t>Compliance Mapping:</w:t>
      </w:r>
      <w:r>
        <w:br/>
        <w:t>• ISO 27001 A.12.6.1 – Control against malware.</w:t>
      </w:r>
      <w:r>
        <w:br/>
        <w:t>• SOC 2 – Maintains a secure software supply chain.</w:t>
      </w:r>
    </w:p>
    <w:p w:rsidR="002B1E17" w:rsidRDefault="001E14F2">
      <w:pPr>
        <w:pStyle w:val="Heading1"/>
      </w:pPr>
      <w:r>
        <w:t>Cloud Security Best Practices</w:t>
      </w:r>
    </w:p>
    <w:p w:rsidR="002B1E17" w:rsidRDefault="001E14F2">
      <w:r>
        <w:t>• Encrypt data at rest and in transit using HTTPS and Azure D</w:t>
      </w:r>
      <w:r>
        <w:t>isk Encryption.</w:t>
      </w:r>
      <w:r>
        <w:br/>
        <w:t>• Restrict traffic using firewalls, NSGs (Network Security Groups), and private endpoints.</w:t>
      </w:r>
      <w:r>
        <w:br/>
        <w:t>• Enable MFA (Multi-Factor Authentication) for all accounts.</w:t>
      </w:r>
      <w:r>
        <w:br/>
        <w:t>• Enable logging and monitor using Azure Monitor or ELK Stack.</w:t>
      </w:r>
      <w:r>
        <w:br/>
        <w:t>• Schedule automated secu</w:t>
      </w:r>
      <w:r>
        <w:t>rity audits and compliance scans.</w:t>
      </w:r>
      <w:r>
        <w:br/>
        <w:t>• Regularly review and rotate secrets, keys, and access tokens.</w:t>
      </w:r>
    </w:p>
    <w:sectPr w:rsidR="002B1E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E14F2"/>
    <w:rsid w:val="0029639D"/>
    <w:rsid w:val="002B1E17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85E666E-B0FA-4410-B1EA-53EA1FCB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E82117-5691-47C2-A236-EF48F3D1B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2025-04-13T18:53:00Z</dcterms:created>
  <dcterms:modified xsi:type="dcterms:W3CDTF">2025-04-13T18:53:00Z</dcterms:modified>
  <cp:category/>
</cp:coreProperties>
</file>